
<file path=[Content_Types].xml><?xml version="1.0" encoding="utf-8"?>
<Types xmlns="http://schemas.openxmlformats.org/package/2006/content-types">
  <Default Extension="jpeg" ContentType="image/jpeg"/>
  <Default Extension="JPG" ContentType="image/.jp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vanish/>
          <w:color w:val="FFFFFF"/>
          <w:szCs w:val="24"/>
        </w:rPr>
      </w:pPr>
      <w:bookmarkStart w:id="0" w:name="_GoBack"/>
      <w:bookmarkEnd w:id="0"/>
      <w:r>
        <w:rPr>
          <w:lang/>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6246495</wp:posOffset>
            </wp:positionV>
            <wp:extent cx="1562100" cy="571500"/>
            <wp:effectExtent l="0" t="0" r="3175" b="63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9">
                      <a:lum bright="98001"/>
                    </a:blip>
                    <a:stretch>
                      <a:fillRect/>
                    </a:stretch>
                  </pic:blipFill>
                  <pic:spPr>
                    <a:xfrm>
                      <a:off x="0" y="0"/>
                      <a:ext cx="1562100" cy="571500"/>
                    </a:xfrm>
                    <a:prstGeom prst="rect">
                      <a:avLst/>
                    </a:prstGeom>
                    <a:noFill/>
                    <a:ln>
                      <a:noFill/>
                    </a:ln>
                  </pic:spPr>
                </pic:pic>
              </a:graphicData>
            </a:graphic>
          </wp:anchor>
        </w:drawing>
      </w:r>
      <w:r>
        <w:rPr>
          <w:rFonts w:hint="eastAsia"/>
          <w:vanish/>
          <w:color w:val="F2F2F2"/>
          <w:szCs w:val="24"/>
        </w:rPr>
        <w:t>www.ks5u.com</w:t>
      </w:r>
    </w:p>
    <w:p>
      <w:pPr>
        <w:pStyle w:val="21"/>
        <w:bidi w:val="0"/>
        <w:spacing w:line="360" w:lineRule="auto"/>
        <w:jc w:val="center"/>
        <w:textAlignment w:val="center"/>
        <w:rPr>
          <w:rStyle w:val="10"/>
          <w:rFonts w:ascii="宋体" w:hAnsi="宋体" w:eastAsia="宋体" w:cs="宋体"/>
          <w:color w:val="auto"/>
          <w:sz w:val="32"/>
        </w:rPr>
      </w:pPr>
      <w:r>
        <w:rPr>
          <w:rStyle w:val="10"/>
          <w:rFonts w:ascii="Times New Roman" w:hAnsi="Times New Roman" w:eastAsia="Times New Roman" w:cs="Times New Roman"/>
          <w:b/>
          <w:color w:val="auto"/>
          <w:sz w:val="32"/>
        </w:rPr>
        <w:drawing>
          <wp:anchor distT="0" distB="0" distL="114300" distR="114300" simplePos="0" relativeHeight="251660288" behindDoc="0" locked="0" layoutInCell="1" allowOverlap="1">
            <wp:simplePos x="0" y="0"/>
            <wp:positionH relativeFrom="page">
              <wp:posOffset>11696700</wp:posOffset>
            </wp:positionH>
            <wp:positionV relativeFrom="page">
              <wp:posOffset>11938000</wp:posOffset>
            </wp:positionV>
            <wp:extent cx="406400" cy="431800"/>
            <wp:effectExtent l="0" t="0" r="381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0"/>
                    <a:stretch>
                      <a:fillRect/>
                    </a:stretch>
                  </pic:blipFill>
                  <pic:spPr>
                    <a:xfrm>
                      <a:off x="0" y="0"/>
                      <a:ext cx="406400" cy="431800"/>
                    </a:xfrm>
                    <a:prstGeom prst="rect">
                      <a:avLst/>
                    </a:prstGeom>
                    <a:noFill/>
                    <a:ln>
                      <a:noFill/>
                    </a:ln>
                  </pic:spPr>
                </pic:pic>
              </a:graphicData>
            </a:graphic>
          </wp:anchor>
        </w:drawing>
      </w:r>
      <w:r>
        <w:rPr>
          <w:rStyle w:val="10"/>
          <w:rFonts w:ascii="Times New Roman" w:hAnsi="Times New Roman" w:eastAsia="Times New Roman" w:cs="Times New Roman"/>
          <w:b/>
          <w:color w:val="auto"/>
          <w:sz w:val="32"/>
        </w:rPr>
        <w:t>2020</w:t>
      </w:r>
      <w:r>
        <w:rPr>
          <w:rStyle w:val="10"/>
          <w:rFonts w:ascii="宋体" w:hAnsi="宋体" w:eastAsia="宋体" w:cs="宋体"/>
          <w:b/>
          <w:color w:val="auto"/>
          <w:sz w:val="32"/>
        </w:rPr>
        <w:t>年天津高考政治试卷（新高考</w:t>
      </w:r>
      <w:r>
        <w:rPr>
          <w:rStyle w:val="10"/>
          <w:rFonts w:ascii="宋体" w:hAnsi="宋体" w:eastAsia="宋体" w:cs="宋体"/>
          <w:color w:val="auto"/>
          <w:sz w:val="32"/>
        </w:rPr>
        <w:t>）</w:t>
      </w:r>
    </w:p>
    <w:p>
      <w:pPr>
        <w:pStyle w:val="21"/>
        <w:bidi w:val="0"/>
        <w:spacing w:line="360" w:lineRule="auto"/>
        <w:ind w:firstLine="482"/>
        <w:jc w:val="left"/>
        <w:textAlignment w:val="center"/>
        <w:rPr>
          <w:rStyle w:val="10"/>
          <w:rFonts w:ascii="宋体" w:hAnsi="宋体" w:eastAsia="宋体" w:cs="宋体"/>
          <w:b/>
          <w:color w:val="auto"/>
          <w:sz w:val="24"/>
        </w:rPr>
      </w:pPr>
    </w:p>
    <w:p>
      <w:pPr>
        <w:pStyle w:val="21"/>
        <w:bidi w:val="0"/>
        <w:spacing w:line="360" w:lineRule="auto"/>
        <w:ind w:firstLine="723"/>
        <w:jc w:val="left"/>
        <w:textAlignment w:val="center"/>
        <w:rPr>
          <w:rStyle w:val="10"/>
          <w:rFonts w:ascii="宋体" w:hAnsi="宋体" w:eastAsia="宋体" w:cs="宋体"/>
          <w:b/>
          <w:color w:val="auto"/>
          <w:sz w:val="24"/>
        </w:rPr>
      </w:pPr>
      <w:r>
        <w:rPr>
          <w:rStyle w:val="10"/>
          <w:rFonts w:ascii="宋体" w:hAnsi="宋体" w:eastAsia="宋体" w:cs="宋体"/>
          <w:b/>
          <w:color w:val="auto"/>
          <w:sz w:val="24"/>
        </w:rPr>
        <w:t>本试卷分为第I卷（选择题）和第II卷（非选择题）两部分，考试用时60分钟。答卷前，考生务必将自己的姓名、考生号、考场号和座位号填写在答题卡上，并在规定位置粘贴考试用条形码。答卷时，考生务必将答案涂写在答题卡上，答在试卷上的无效。考试结束后，将本试卷和答题卡一并交回。</w:t>
      </w:r>
    </w:p>
    <w:p>
      <w:pPr>
        <w:pStyle w:val="21"/>
        <w:bidi w:val="0"/>
        <w:spacing w:line="360" w:lineRule="auto"/>
        <w:jc w:val="center"/>
        <w:textAlignment w:val="center"/>
        <w:rPr>
          <w:rStyle w:val="10"/>
          <w:rFonts w:ascii="宋体" w:hAnsi="宋体" w:eastAsia="宋体" w:cs="宋体"/>
          <w:b/>
          <w:color w:val="auto"/>
          <w:sz w:val="24"/>
        </w:rPr>
      </w:pPr>
      <w:r>
        <w:rPr>
          <w:rStyle w:val="10"/>
          <w:rFonts w:ascii="宋体" w:hAnsi="宋体" w:eastAsia="宋体" w:cs="宋体"/>
          <w:b/>
          <w:color w:val="auto"/>
          <w:sz w:val="24"/>
        </w:rPr>
        <w:t>第I卷</w:t>
      </w:r>
    </w:p>
    <w:p>
      <w:pPr>
        <w:pStyle w:val="21"/>
        <w:bidi w:val="0"/>
        <w:spacing w:line="360" w:lineRule="auto"/>
        <w:jc w:val="left"/>
        <w:textAlignment w:val="center"/>
        <w:rPr>
          <w:rStyle w:val="10"/>
          <w:rFonts w:ascii="宋体" w:hAnsi="宋体" w:eastAsia="宋体" w:cs="宋体"/>
          <w:b/>
          <w:color w:val="auto"/>
          <w:sz w:val="24"/>
        </w:rPr>
      </w:pPr>
      <w:r>
        <w:rPr>
          <w:rStyle w:val="10"/>
          <w:rFonts w:ascii="宋体" w:hAnsi="宋体" w:eastAsia="宋体" w:cs="宋体"/>
          <w:b/>
          <w:color w:val="auto"/>
          <w:sz w:val="24"/>
        </w:rPr>
        <w:t>一、选择题</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color w:val="auto"/>
        </w:rPr>
        <w:t>1.</w:t>
      </w:r>
      <w:r>
        <w:rPr>
          <w:rStyle w:val="10"/>
          <w:rFonts w:ascii="宋体" w:hAnsi="宋体" w:eastAsia="宋体" w:cs="宋体"/>
          <w:color w:val="auto"/>
        </w:rPr>
        <w:t>新中国成立70多年来，中国不断加人对落后国家的发展援助，提供国际人道主义救援，积极参加联合国维和行动，在国际社会应对气候变化、恐怖主义、重大传染性疾病等全球性挑战中，中国没有缺席，也决不会缺席。这表明（    ）</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rPr>
        <w:t xml:space="preserve">A. </w:t>
      </w:r>
      <w:r>
        <w:rPr>
          <w:rStyle w:val="10"/>
          <w:rFonts w:ascii="宋体" w:hAnsi="宋体" w:eastAsia="宋体" w:cs="宋体"/>
          <w:color w:val="auto"/>
        </w:rPr>
        <w:t>中国积极践行人类的命运共同体理念</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rPr>
        <w:t xml:space="preserve">B. </w:t>
      </w:r>
      <w:r>
        <w:rPr>
          <w:rStyle w:val="10"/>
          <w:rFonts w:ascii="宋体" w:hAnsi="宋体" w:eastAsia="宋体" w:cs="宋体"/>
          <w:color w:val="auto"/>
        </w:rPr>
        <w:t>合作与竞争是国际关系最重要的形式</w:t>
      </w:r>
    </w:p>
    <w:p>
      <w:pPr>
        <w:pStyle w:val="21"/>
        <w:bidi w:val="0"/>
        <w:spacing w:line="360" w:lineRule="auto"/>
        <w:jc w:val="left"/>
        <w:textAlignment w:val="center"/>
        <w:rPr>
          <w:rStyle w:val="10"/>
          <w:rFonts w:ascii="宋体" w:hAnsi="宋体" w:eastAsia="宋体" w:cs="宋体"/>
          <w:color w:val="auto"/>
        </w:rPr>
      </w:pPr>
      <w:r>
        <w:rPr>
          <w:rStyle w:val="10"/>
          <w:rFonts w:ascii="Time New Romans" w:hAnsi="Time New Romans" w:eastAsia="宋体" w:cs="宋体"/>
        </w:rPr>
        <w:t xml:space="preserve">C. </w:t>
      </w:r>
      <w:r>
        <w:rPr>
          <w:rStyle w:val="10"/>
          <w:rFonts w:ascii="宋体" w:hAnsi="宋体" w:eastAsia="宋体" w:cs="宋体"/>
          <w:color w:val="auto"/>
        </w:rPr>
        <w:t>中国是促进世界经济政治发展的决定力量</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rPr>
        <w:t xml:space="preserve">D. </w:t>
      </w:r>
      <w:r>
        <w:rPr>
          <w:rStyle w:val="10"/>
          <w:rFonts w:ascii="宋体" w:hAnsi="宋体" w:eastAsia="宋体" w:cs="宋体"/>
          <w:color w:val="auto"/>
        </w:rPr>
        <w:t>维护国家间的共同利益是我国外交政策的出发点</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中国不断加入对落后国家的发展援助，积极参加联合因维行动，从不缺席在国际社会应对气候变化、恐怖主义、重大传染性疾病等全球性挑战，表明中国积极践行人类命运共同体理念、主动承担国际责任、在国际社会中发挥着负责任大国的作用。</w:t>
      </w:r>
      <w:r>
        <w:rPr>
          <w:rStyle w:val="10"/>
          <w:rFonts w:ascii="Times New Roman" w:hAnsi="Times New Roman" w:eastAsia="Times New Roman" w:cs="Times New Roman"/>
          <w:color w:val="000000"/>
        </w:rPr>
        <w:t>A</w:t>
      </w:r>
      <w:r>
        <w:rPr>
          <w:rStyle w:val="10"/>
          <w:rFonts w:ascii="宋体" w:hAnsi="宋体" w:eastAsia="宋体" w:cs="宋体"/>
          <w:color w:val="000000"/>
        </w:rPr>
        <w:t>观点符合题意。</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：国际关系除了竞争与合作外，还存在国家之间的冲突。竞争、合作、冲突是国际关系的基本形式。</w:t>
      </w:r>
      <w:r>
        <w:rPr>
          <w:rStyle w:val="10"/>
          <w:rFonts w:ascii="Times New Roman" w:hAnsi="Times New Roman" w:eastAsia="Times New Roman" w:cs="Times New Roman"/>
          <w:color w:val="000000"/>
        </w:rPr>
        <w:t>B</w:t>
      </w:r>
      <w:r>
        <w:rPr>
          <w:rStyle w:val="10"/>
          <w:rFonts w:ascii="宋体" w:hAnsi="宋体" w:eastAsia="宋体" w:cs="宋体"/>
          <w:color w:val="000000"/>
        </w:rPr>
        <w:t>观点是片面的。</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：中国特色外交历程表明，我国是维护世界和平与稳定的积极因素和坚定力量，是促进世界经济政治发展的重要力量，而不是决定力量，</w:t>
      </w:r>
      <w:r>
        <w:rPr>
          <w:rStyle w:val="10"/>
          <w:rFonts w:ascii="Times New Roman" w:hAnsi="Times New Roman" w:eastAsia="Times New Roman" w:cs="Times New Roman"/>
          <w:color w:val="000000"/>
        </w:rPr>
        <w:t>C</w:t>
      </w:r>
      <w:r>
        <w:rPr>
          <w:rStyle w:val="10"/>
          <w:rFonts w:ascii="宋体" w:hAnsi="宋体" w:eastAsia="宋体" w:cs="宋体"/>
          <w:color w:val="000000"/>
        </w:rPr>
        <w:t>观点错误。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：国际关系的实质是一种利益关系。维护国家利益（而不是国家间的共同利益）是主权国家对外活动的出发点和落脚点，</w:t>
      </w:r>
      <w:r>
        <w:rPr>
          <w:rStyle w:val="10"/>
          <w:rFonts w:ascii="Times New Roman" w:hAnsi="Times New Roman" w:eastAsia="Times New Roman" w:cs="Times New Roman"/>
          <w:color w:val="000000"/>
        </w:rPr>
        <w:t>D</w:t>
      </w:r>
      <w:r>
        <w:rPr>
          <w:rStyle w:val="10"/>
          <w:rFonts w:ascii="宋体" w:hAnsi="宋体" w:eastAsia="宋体" w:cs="宋体"/>
          <w:color w:val="000000"/>
        </w:rPr>
        <w:t>观点错误。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2.</w:t>
      </w:r>
      <w:r>
        <w:rPr>
          <w:rStyle w:val="10"/>
          <w:rFonts w:ascii="宋体" w:hAnsi="宋体" w:eastAsia="宋体" w:cs="宋体"/>
          <w:color w:val="000000"/>
        </w:rPr>
        <w:t>天津政务服务移动端“津心办”微信小程序于今年3月上线，在掌上服务方面，整合各类公共服务和政务服务事项，包括社会保障、医疗卫生等与市民生活紧密相关的57项服务，实现了“掌上可办、多端可办”。“津心办”微信小程序的上线（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为公民投诉提供了司法途径</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有利于树立政府权威</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 xml:space="preserve">C. 为政府服务群众提供了新渠道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有利于扩大政府职能</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：“津心办”微信小程序的上线为天津市民更好地寻求政府帮助提供了新途径，但不是司法途径，</w:t>
      </w:r>
      <w:r>
        <w:rPr>
          <w:rStyle w:val="10"/>
          <w:rFonts w:ascii="Times New Roman" w:hAnsi="Times New Roman" w:eastAsia="Times New Roman" w:cs="Times New Roman"/>
          <w:color w:val="000000"/>
        </w:rPr>
        <w:t>A</w:t>
      </w:r>
      <w:r>
        <w:rPr>
          <w:rStyle w:val="10"/>
          <w:rFonts w:ascii="宋体" w:hAnsi="宋体" w:eastAsia="宋体" w:cs="宋体"/>
          <w:color w:val="000000"/>
        </w:rPr>
        <w:t>项中的“提供了司法途径”说法错误，排除。</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：提高政府的权威是需要政府的社会管理和公共服务得到人民认可和接受。“津心办”微信小程序的上线，为政府管理和服务提供了一个平台，“津心办”微信小程序的上线与树立政府权威没有直接关系，</w:t>
      </w:r>
      <w:r>
        <w:rPr>
          <w:rStyle w:val="10"/>
          <w:rFonts w:ascii="Times New Roman" w:hAnsi="Times New Roman" w:eastAsia="Times New Roman" w:cs="Times New Roman"/>
          <w:color w:val="000000"/>
        </w:rPr>
        <w:t>B</w:t>
      </w:r>
      <w:r>
        <w:rPr>
          <w:rStyle w:val="10"/>
          <w:rFonts w:ascii="宋体" w:hAnsi="宋体" w:eastAsia="宋体" w:cs="宋体"/>
          <w:color w:val="000000"/>
        </w:rPr>
        <w:t>排除。</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：“津心办”微信小程序的上线，为政府服务群众提供了新渠道，</w:t>
      </w:r>
      <w:r>
        <w:rPr>
          <w:rStyle w:val="10"/>
          <w:rFonts w:ascii="Times New Roman" w:hAnsi="Times New Roman" w:eastAsia="Times New Roman" w:cs="Times New Roman"/>
          <w:color w:val="000000"/>
        </w:rPr>
        <w:t>C</w:t>
      </w:r>
      <w:r>
        <w:rPr>
          <w:rStyle w:val="10"/>
          <w:rFonts w:ascii="宋体" w:hAnsi="宋体" w:eastAsia="宋体" w:cs="宋体"/>
          <w:color w:val="000000"/>
        </w:rPr>
        <w:t>观点符合题意。</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：“津心办”微信小程序的上线，有利于政府更好地履行其职能，而不是扩大政府职能，</w:t>
      </w:r>
      <w:r>
        <w:rPr>
          <w:rStyle w:val="10"/>
          <w:rFonts w:ascii="Times New Roman" w:hAnsi="Times New Roman" w:eastAsia="Times New Roman" w:cs="Times New Roman"/>
          <w:color w:val="000000"/>
        </w:rPr>
        <w:t>D</w:t>
      </w:r>
      <w:r>
        <w:rPr>
          <w:rStyle w:val="10"/>
          <w:rFonts w:ascii="宋体" w:hAnsi="宋体" w:eastAsia="宋体" w:cs="宋体"/>
          <w:color w:val="000000"/>
        </w:rPr>
        <w:t>观点不符合题意。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3.</w:t>
      </w:r>
      <w:r>
        <w:rPr>
          <w:rStyle w:val="10"/>
          <w:rFonts w:ascii="宋体" w:hAnsi="宋体" w:eastAsia="宋体" w:cs="宋体"/>
          <w:color w:val="000000"/>
        </w:rPr>
        <w:t>2019年，某市5000多名青少年代表参与“共建儿童友好型城市”活动，通过实践调查、小组讨论等方式，累计提出1000多条涉及交通便利、城市童趣空间打造等方面的有效建议。将这些建议传递到有关部门的正确途径是（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通过参与民主协商行使提案权和决策权</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召开民主评议会，对政府工作提出批评建议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列席市人大会议，直接将建议送交权力机关</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通过信函或电子邮件等形式发送给有关决策机关</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A：公民没有提案权，提案权是人大代表的权利，公民可以参与民主决策但没有决策权，A项中的“行使提案权和决策权”说法错误，排除A。</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青少年代表参与“共建儿童友好型城市”活动是在参与民主决策，而非参与民主监督，B项与材料不符，排除B。</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公民的各类建议可通过人大代表上达到权力机关，但不能直接送交权力机关，C项中的“直接将建议送交权力机关”说法错误，排除C。</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青少年代表们可通过社会民意反映制度参与“共建儿童友好型城市”活动。因此，他们可将建议通过信函或电子邮件等形式发送给有关决策机关，D项符合题意。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故本题选D。</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4.</w:t>
      </w:r>
      <w:r>
        <w:rPr>
          <w:rStyle w:val="10"/>
          <w:rFonts w:ascii="宋体" w:hAnsi="宋体" w:eastAsia="宋体" w:cs="宋体"/>
          <w:color w:val="000000"/>
        </w:rPr>
        <w:t>上海合作组织由中国与俄罗斯、哈萨克斯坦等周边多国组成。2019年，在上合组织比什凯克峰会上，习近平主席针对复杂的国际形势，强调要把上合组织打造成当今世界团结互信、安危共担、互利共赢、包容互鉴的地区合作机制典范。对此理解正确的是（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①上合组织具有明确的目的性</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②上合组织是众多贸易协定的管理者</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③中国坚持与邻为善、以邻为伴，深化互利合作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④各国际组织的共同宗旨是促进世界和平与发展</w:t>
      </w:r>
    </w:p>
    <w:p>
      <w:pPr>
        <w:pStyle w:val="21"/>
        <w:tabs>
          <w:tab w:val="left" w:pos="2436"/>
          <w:tab w:val="left" w:pos="4873"/>
          <w:tab w:val="left" w:pos="7309"/>
        </w:tabs>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①④</w:t>
      </w:r>
      <w:r>
        <w:rPr>
          <w:rStyle w:val="10"/>
          <w:rFonts w:ascii="宋体" w:hAnsi="宋体" w:eastAsia="宋体" w:cs="宋体"/>
          <w:color w:val="000000"/>
        </w:rPr>
        <w:tab/>
      </w:r>
      <w:r>
        <w:rPr>
          <w:rStyle w:val="10"/>
          <w:rFonts w:ascii="宋体" w:hAnsi="宋体" w:eastAsia="宋体" w:cs="宋体"/>
          <w:color w:val="000000"/>
        </w:rPr>
        <w:t>B. ①③</w:t>
      </w:r>
      <w:r>
        <w:rPr>
          <w:rStyle w:val="10"/>
          <w:rFonts w:ascii="宋体" w:hAnsi="宋体" w:eastAsia="宋体" w:cs="宋体"/>
          <w:color w:val="000000"/>
        </w:rPr>
        <w:tab/>
      </w:r>
      <w:r>
        <w:rPr>
          <w:rStyle w:val="10"/>
          <w:rFonts w:ascii="宋体" w:hAnsi="宋体" w:eastAsia="宋体" w:cs="宋体"/>
          <w:color w:val="000000"/>
        </w:rPr>
        <w:t>C. ②④</w:t>
      </w:r>
      <w:r>
        <w:rPr>
          <w:rStyle w:val="10"/>
          <w:rFonts w:ascii="宋体" w:hAnsi="宋体" w:eastAsia="宋体" w:cs="宋体"/>
          <w:color w:val="000000"/>
        </w:rPr>
        <w:tab/>
      </w:r>
      <w:r>
        <w:rPr>
          <w:rStyle w:val="10"/>
          <w:rFonts w:ascii="宋体" w:hAnsi="宋体" w:eastAsia="宋体" w:cs="宋体"/>
          <w:color w:val="000000"/>
        </w:rPr>
        <w:t>D. ②③</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①：上合组织具有明确的目的性，要把上合组织打造成当今世界团结互信、安危共担，互利共赢、包容互鉴的地区合作机制，①观点符合题意。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③：上海合作组织由中国与俄罗斯、哈萨克斯坦等周边多国发起组成。上合组织成员坚持团结互信、安危共担，互利共赢、包容互鉴的地区合作机制，表明中国坚持与邻为善、以邻为伴，深化互利合作的周边外交政策，③观点符合题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②：世界贸易组织（而不是上合组织）是众多贸易协定的管理者，②排除。</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④：不同国际组织的宗旨是不同的，④观点错误，排除。</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上海合作组织</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上海合作组织起源于</w:t>
      </w:r>
      <w:r>
        <w:rPr>
          <w:rStyle w:val="10"/>
          <w:rFonts w:ascii="Times New Roman" w:hAnsi="Times New Roman" w:eastAsia="Times New Roman" w:cs="Times New Roman"/>
          <w:color w:val="000000"/>
        </w:rPr>
        <w:t>1996</w:t>
      </w:r>
      <w:r>
        <w:rPr>
          <w:rStyle w:val="10"/>
          <w:rFonts w:ascii="宋体" w:hAnsi="宋体" w:eastAsia="宋体" w:cs="宋体"/>
          <w:color w:val="000000"/>
        </w:rPr>
        <w:t>年成立的“上海五国”会晤机制，是中华人民共和国、俄罗斯联邦、哈萨克斯坦共和国、吉尔吉斯斯坦共和国、塔吉克斯坦共和国的关于加强边境地区信任和裁军的谈判进程的组织</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上海合作组织的宗旨是：加强成员国之间的互相信任与睦邻友好；鼓励成员国在政治、经济、科技、文化、教育、能源、交通、环保和其它领域的有效合作；联合致力于维护和保障地区的和平、安全与稳定；建立民主、公正、合理的国际政治经济新秩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上海合作组织每年举行一次成员国国家元首正式会谈，定期举行政府首脑会谈，轮流在成员国举行。为扩大和加强各领域合作，除业已形成的相应部门领导人会谈机制外，可视情况组建新的会谈机制，并建立常设和临时专家工作组研究进一步开展合作的方案和建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上海合作组织进程中形成的以“互信、互利、平等、协商、尊重多样文明、谋求联合发展”为基本内容的</w:t>
      </w:r>
      <w:r>
        <w:rPr>
          <w:rStyle w:val="10"/>
          <w:rFonts w:ascii="Times New Roman" w:hAnsi="Times New Roman" w:eastAsia="Times New Roman" w:cs="Times New Roman"/>
          <w:color w:val="000000"/>
        </w:rPr>
        <w:t xml:space="preserve"> </w:t>
      </w:r>
      <w:r>
        <w:rPr>
          <w:rStyle w:val="10"/>
          <w:rFonts w:ascii="宋体" w:hAnsi="宋体" w:eastAsia="宋体" w:cs="宋体"/>
          <w:color w:val="000000"/>
        </w:rPr>
        <w:t>“上海精神”，是本地区国家几年来合作中积累的宝贵财富，应继续发扬光大，使之成为新世纪上海合作组织成员国国家关系的基本准则。</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上海合作组织成员国将严格遵守《联合国宪章》宗旨与原则，互相尊重独立、主权和领土完整，互不干涉内政，互不使用或威胁使用武力，平等互利，通过互相协商解决所有问题，不谋求在相毗邻地区的单方面军事优势。</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5.</w:t>
      </w:r>
      <w:r>
        <w:rPr>
          <w:rStyle w:val="10"/>
          <w:rFonts w:ascii="宋体" w:hAnsi="宋体" w:eastAsia="宋体" w:cs="宋体"/>
          <w:color w:val="000000"/>
        </w:rPr>
        <w:t>对漫画《摇身一变》反映的经济现象认识正确的是（）</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2350770" cy="1552575"/>
            <wp:effectExtent l="0" t="0" r="2540" b="1905"/>
            <wp:docPr id="3"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2350770" cy="1552575"/>
                    </a:xfrm>
                    <a:prstGeom prst="rect">
                      <a:avLst/>
                    </a:prstGeom>
                    <a:noFill/>
                    <a:ln>
                      <a:noFill/>
                    </a:ln>
                  </pic:spPr>
                </pic:pic>
              </a:graphicData>
            </a:graphic>
          </wp:inline>
        </w:draw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《摇身一变》作者：王铎</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①这是市场调节自发性</w:t>
      </w:r>
      <w:r>
        <w:rPr>
          <w:rStyle w:val="10"/>
          <w:rFonts w:ascii="宋体" w:hAnsi="宋体" w:eastAsia="宋体" w:cs="宋体"/>
          <w:color w:val="000000"/>
          <w:position w:val="0"/>
        </w:rPr>
        <w:drawing>
          <wp:inline distT="0" distB="0" distL="114300" distR="114300">
            <wp:extent cx="133350" cy="177800"/>
            <wp:effectExtent l="0" t="0" r="6985"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Style w:val="10"/>
          <w:rFonts w:ascii="宋体" w:hAnsi="宋体" w:eastAsia="宋体" w:cs="宋体"/>
          <w:color w:val="000000"/>
        </w:rPr>
        <w:t>表现</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②市场交易应该遵循诚实守信的原则</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③供求关系决定价格，供不应求价格上涨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④名人效应影响价格是市场调节盲目性的表现</w:t>
      </w:r>
    </w:p>
    <w:p>
      <w:pPr>
        <w:pStyle w:val="21"/>
        <w:tabs>
          <w:tab w:val="left" w:pos="2436"/>
          <w:tab w:val="left" w:pos="4873"/>
          <w:tab w:val="left" w:pos="7309"/>
        </w:tabs>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①④</w:t>
      </w:r>
      <w:r>
        <w:rPr>
          <w:rStyle w:val="10"/>
          <w:rFonts w:ascii="宋体" w:hAnsi="宋体" w:eastAsia="宋体" w:cs="宋体"/>
          <w:color w:val="000000"/>
        </w:rPr>
        <w:tab/>
      </w:r>
      <w:r>
        <w:rPr>
          <w:rStyle w:val="10"/>
          <w:rFonts w:ascii="宋体" w:hAnsi="宋体" w:eastAsia="宋体" w:cs="宋体"/>
          <w:color w:val="000000"/>
        </w:rPr>
        <w:t>B. ①②</w:t>
      </w:r>
      <w:r>
        <w:rPr>
          <w:rStyle w:val="10"/>
          <w:rFonts w:ascii="宋体" w:hAnsi="宋体" w:eastAsia="宋体" w:cs="宋体"/>
          <w:color w:val="000000"/>
        </w:rPr>
        <w:tab/>
      </w:r>
      <w:r>
        <w:rPr>
          <w:rStyle w:val="10"/>
          <w:rFonts w:ascii="宋体" w:hAnsi="宋体" w:eastAsia="宋体" w:cs="宋体"/>
          <w:color w:val="000000"/>
        </w:rPr>
        <w:t>C. ②③</w:t>
      </w:r>
      <w:r>
        <w:rPr>
          <w:rStyle w:val="10"/>
          <w:rFonts w:ascii="宋体" w:hAnsi="宋体" w:eastAsia="宋体" w:cs="宋体"/>
          <w:color w:val="000000"/>
        </w:rPr>
        <w:tab/>
      </w:r>
      <w:r>
        <w:rPr>
          <w:rStyle w:val="10"/>
          <w:rFonts w:ascii="宋体" w:hAnsi="宋体" w:eastAsia="宋体" w:cs="宋体"/>
          <w:color w:val="000000"/>
        </w:rPr>
        <w:t>D. ③④</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①②：漫画《摇身一变》中，一个普遍的水壶写上“大师制”三个字后，价格就由100元变成了10万元，上涨了1000倍。这一现象是市场自发调节的结果，商家的这种行为则是一种欺诈行为，违反了诚实守信原则，①②符合题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③：价值决定价格，供求关系影响价格，“供求关系决定价格”说法错误，排除③。</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④：市场调节盲目性是指由于人们不可能完全掌握市场各方面的信息，也无法控制经济变化的趋势，他们的决策会带有一定的盲目性。当某种商品的生产有利可图时，往往一哄而上；反之，则一哄而退。名人效应影响价格本质上是供求关系对价格影响的表现，与市场盲目性没有直接关系，排除④。</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故本题选B。</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6.</w:t>
      </w:r>
      <w:r>
        <w:rPr>
          <w:rStyle w:val="10"/>
          <w:rFonts w:ascii="宋体" w:hAnsi="宋体" w:eastAsia="宋体" w:cs="宋体"/>
          <w:color w:val="000000"/>
        </w:rPr>
        <w:t>为应对新冠肺炎疫情对经济社会的不利影响，某市发放了普惠型和红利型两种消费券。普惠型消费券人人有份：红利型消费券只对低保、特困等四类救助对象发放。发放红利型消费券（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是完善我国分配制度的重要举措</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是政府运用货币政策刺激消费的手段</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有利于促进社会公平，稳定人民生活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有利于实现消费升级，刺激经济增长</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：我的分配制度是按劳分配为主体，多种分配方式并存，发放红利型消费券与完善我国的分配制度无关，排除</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：发放红利型消费券是政府运用财政政策刺激消费的手段，</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CD</w:t>
      </w:r>
      <w:r>
        <w:rPr>
          <w:rStyle w:val="10"/>
          <w:rFonts w:ascii="宋体" w:hAnsi="宋体" w:eastAsia="宋体" w:cs="宋体"/>
          <w:color w:val="000000"/>
        </w:rPr>
        <w:t>：红利型消费券只对低保、特困等四类救助对象发放，其目的在于保障低保、特困等四类救助对象的基本生活稳定，与“实现消费升级，刺激经济增长”无直接联系，</w:t>
      </w:r>
      <w:r>
        <w:rPr>
          <w:rStyle w:val="10"/>
          <w:rFonts w:ascii="Times New Roman" w:hAnsi="Times New Roman" w:eastAsia="Times New Roman" w:cs="Times New Roman"/>
          <w:color w:val="000000"/>
        </w:rPr>
        <w:t>C</w:t>
      </w:r>
      <w:r>
        <w:rPr>
          <w:rStyle w:val="10"/>
          <w:rFonts w:ascii="宋体" w:hAnsi="宋体" w:eastAsia="宋体" w:cs="宋体"/>
          <w:color w:val="000000"/>
        </w:rPr>
        <w:t>正确，</w:t>
      </w:r>
      <w:r>
        <w:rPr>
          <w:rStyle w:val="10"/>
          <w:rFonts w:ascii="Times New Roman" w:hAnsi="Times New Roman" w:eastAsia="Times New Roman" w:cs="Times New Roman"/>
          <w:color w:val="000000"/>
        </w:rPr>
        <w:t>D</w:t>
      </w:r>
      <w:r>
        <w:rPr>
          <w:rStyle w:val="10"/>
          <w:rFonts w:ascii="宋体" w:hAnsi="宋体" w:eastAsia="宋体" w:cs="宋体"/>
          <w:color w:val="000000"/>
        </w:rPr>
        <w:t>排除。</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7.</w:t>
      </w:r>
      <w:r>
        <w:rPr>
          <w:rStyle w:val="10"/>
          <w:rFonts w:ascii="宋体" w:hAnsi="宋体" w:eastAsia="宋体" w:cs="宋体"/>
          <w:color w:val="000000"/>
        </w:rPr>
        <w:t>近年来，有外资企业将部分产业链转移至成本更低的东南亚国家，但中国劳动力的素质、技能较东南亚国家有优势，且产业链转移并非一朝一夕的事，加之中国营商环境不断优化，外资企业出于自身利益考虑，不会大规模流出。对此现象理解正确的是（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中国坚持引进来和走出去并重</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跨国公司是经济全球化的重要载体</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资本的流动是为了追求利润最大化</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对外开放有利于缩小国家间的发展差距</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：材料强调的引进外资问题，不涉及“走出去”，排除</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BD</w:t>
      </w:r>
      <w:r>
        <w:rPr>
          <w:rStyle w:val="10"/>
          <w:rFonts w:ascii="宋体" w:hAnsi="宋体" w:eastAsia="宋体" w:cs="宋体"/>
          <w:color w:val="000000"/>
        </w:rPr>
        <w:t>：材料强调我国劳动力的素质、技能有优势，以及营商环境不断优化，因此，外资企业不会大规模流出。由此可见，材料没有体现跨国公司是经济全球化的重要载体，也没体现对外开放对缩小国家间发展差距的影响，排除</w:t>
      </w:r>
      <w:r>
        <w:rPr>
          <w:rStyle w:val="10"/>
          <w:rFonts w:ascii="Times New Roman" w:hAnsi="Times New Roman" w:eastAsia="Times New Roman" w:cs="Times New Roman"/>
          <w:color w:val="000000"/>
        </w:rPr>
        <w:t>BD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：材料“有外资企业将部分产业链转移至成本更低的东南亚国家”、“外资企业处于自身利益考虑，不会大规模流出”，说明资本的流动是为了追求利润最大化，</w:t>
      </w:r>
      <w:r>
        <w:rPr>
          <w:rStyle w:val="10"/>
          <w:rFonts w:ascii="Times New Roman" w:hAnsi="Times New Roman" w:eastAsia="Times New Roman" w:cs="Times New Roman"/>
          <w:color w:val="000000"/>
        </w:rPr>
        <w:t>C</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8.</w:t>
      </w:r>
      <w:r>
        <w:rPr>
          <w:rStyle w:val="10"/>
          <w:rFonts w:ascii="宋体" w:hAnsi="宋体" w:eastAsia="宋体" w:cs="宋体"/>
          <w:color w:val="000000"/>
        </w:rPr>
        <w:t>2020年3月28日，美国总统正式签署第三轮经济刺激法案，总规模高达2.2万亿美元，这是美国历史上最大的一揽子财政政策。该经济刺激法案体现了（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新自由主义的基本主张</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凯恩斯的政策主张</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李嘉图的比较成本学说</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斯密“看不见的手”的作用</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B</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：新自由主义提倡自由放任的市场经济，支持发挥“看不见的手”的力量，反对国家过多干预经济，可见，该选项材料没体现，排除</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：凯恩斯主义主张国家采用扩张性的经济政策，通过增加需求促进经济增长。可见，材料中，美国总统签署第三轮经济刺激法案，目的就是为了刺激经济增长，这符合凯恩斯的政策主张。</w:t>
      </w:r>
      <w:r>
        <w:rPr>
          <w:rStyle w:val="10"/>
          <w:rFonts w:ascii="Times New Roman" w:hAnsi="Times New Roman" w:eastAsia="Times New Roman" w:cs="Times New Roman"/>
          <w:color w:val="000000"/>
        </w:rPr>
        <w:t>B</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：李嘉图的比较成本学说强调，为了能使各国的自然资源都得到充分利用，以实现最大的经济效益，必须使各国都按比较利益原则进行分工。这与材料信息不符，排除</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：材料体现的是宏观调控，属于“看得见的手”，排除</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9.</w:t>
      </w:r>
      <w:r>
        <w:rPr>
          <w:rStyle w:val="10"/>
          <w:rFonts w:ascii="宋体" w:hAnsi="宋体" w:eastAsia="宋体" w:cs="宋体"/>
          <w:color w:val="000000"/>
        </w:rPr>
        <w:t>某服装厂的生产工序包括“裁剪—缝纫—熨烫—检验—包装—交货”。下列认识正确的是（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社会分工会导致商品价值量的增加</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社会分工最终由市场规模的大小决定</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工人各自独立完成全套工序，产量会更高</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工人通过分工完成全套工序，效率会更高</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：商品的价值量由社会必要劳动时间决定，与社会劳动生产率成反比。社会分工不会导致商品价值量的增加。相反，社会分工会提高社会劳动生产率，导致商品价值量的减少，</w:t>
      </w:r>
      <w:r>
        <w:rPr>
          <w:rStyle w:val="10"/>
          <w:rFonts w:ascii="Times New Roman" w:hAnsi="Times New Roman" w:eastAsia="Times New Roman" w:cs="Times New Roman"/>
          <w:color w:val="000000"/>
        </w:rPr>
        <w:t>A</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：社会分工是在自然分工的基础上，随着生产力的发展而逐步形成的，而不是最终由市场规模的大小决定的，</w:t>
      </w:r>
      <w:r>
        <w:rPr>
          <w:rStyle w:val="10"/>
          <w:rFonts w:ascii="Times New Roman" w:hAnsi="Times New Roman" w:eastAsia="Times New Roman" w:cs="Times New Roman"/>
          <w:color w:val="000000"/>
        </w:rPr>
        <w:t>B</w:t>
      </w:r>
      <w:r>
        <w:rPr>
          <w:rStyle w:val="10"/>
          <w:rFonts w:ascii="宋体" w:hAnsi="宋体" w:eastAsia="宋体" w:cs="宋体"/>
          <w:color w:val="000000"/>
        </w:rPr>
        <w:t>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：工人各自独立完成全套工序，会降低劳动效率，导致产量降低，</w:t>
      </w:r>
      <w:r>
        <w:rPr>
          <w:rStyle w:val="10"/>
          <w:rFonts w:ascii="Times New Roman" w:hAnsi="Times New Roman" w:eastAsia="Times New Roman" w:cs="Times New Roman"/>
          <w:color w:val="000000"/>
        </w:rPr>
        <w:t>C</w:t>
      </w:r>
      <w:r>
        <w:rPr>
          <w:rStyle w:val="10"/>
          <w:rFonts w:ascii="宋体" w:hAnsi="宋体" w:eastAsia="宋体" w:cs="宋体"/>
          <w:color w:val="000000"/>
        </w:rPr>
        <w:t>排除。</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：根据材料中某服装厂的生产工序可知，工人通过分工完成全套工序，效率会更高，</w:t>
      </w:r>
      <w:r>
        <w:rPr>
          <w:rStyle w:val="10"/>
          <w:rFonts w:ascii="Times New Roman" w:hAnsi="Times New Roman" w:eastAsia="Times New Roman" w:cs="Times New Roman"/>
          <w:color w:val="000000"/>
        </w:rPr>
        <w:t>D</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10.</w:t>
      </w:r>
      <w:r>
        <w:rPr>
          <w:rStyle w:val="10"/>
          <w:rFonts w:ascii="宋体" w:hAnsi="宋体" w:eastAsia="宋体" w:cs="宋体"/>
          <w:color w:val="000000"/>
        </w:rPr>
        <w:t>习近平总书记善于运用马克思主义哲学思维来阐述问题，注重思想方法和工作方法，比如坚持实事求是、坚持问题导向、坚持全面协调、坚持调查研究等。上述方法与马克思主义哲学原理对应正确的是（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坚持实事求是——物质与意识的辩证关系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坚持问题导向——整体与部分的辩证关系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坚持全面协调——物质与运动的辩证关系</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坚持调查研究——矛盾同一性与斗争性的辩证关系</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：实事求是的意思是指从实际情况出发，不夸大，不缩小，正确地对待和处理问题。这体现了物质决定意识的原理，体现了物质与意识的辩证关系，</w:t>
      </w:r>
      <w:r>
        <w:rPr>
          <w:rStyle w:val="10"/>
          <w:rFonts w:ascii="Times New Roman" w:hAnsi="Times New Roman" w:eastAsia="Times New Roman" w:cs="Times New Roman"/>
          <w:color w:val="000000"/>
        </w:rPr>
        <w:t>A</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：坚持问题导向，体现的是矛盾具有普遍性，要敢于承认矛盾，排除</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：坚持全面协调，体现的是矛盾就是对立统一、事物是普遍联系的观点，排除</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：坚持调查研究，体现的是实践与认识的关系，</w:t>
      </w:r>
      <w:r>
        <w:rPr>
          <w:rStyle w:val="10"/>
          <w:rFonts w:ascii="Times New Roman" w:hAnsi="Times New Roman" w:eastAsia="Times New Roman" w:cs="Times New Roman"/>
          <w:color w:val="000000"/>
        </w:rPr>
        <w:t>D</w:t>
      </w:r>
      <w:r>
        <w:rPr>
          <w:rStyle w:val="10"/>
          <w:rFonts w:ascii="宋体" w:hAnsi="宋体" w:eastAsia="宋体" w:cs="宋体"/>
          <w:color w:val="000000"/>
        </w:rPr>
        <w:t>排除。</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11.</w:t>
      </w:r>
      <w:r>
        <w:rPr>
          <w:rStyle w:val="10"/>
          <w:rFonts w:ascii="宋体" w:hAnsi="宋体" w:eastAsia="宋体" w:cs="宋体"/>
          <w:color w:val="000000"/>
        </w:rPr>
        <w:t>火箭呼啸而去、飞船摇曳而归。长征五号B运载火箭的成功发射，开启了中国载人航天“三步走”战略的最后一步——空间站时代。空间站和航天技术的进一步发展，将带动众多科技领域的进步，使航天成果广泛应用。由此可见（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航天技术是引领我国科技创新的根本动力</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制定正确</w:t>
      </w:r>
      <w:r>
        <w:rPr>
          <w:rStyle w:val="10"/>
          <w:rFonts w:ascii="宋体" w:hAnsi="宋体" w:eastAsia="宋体" w:cs="宋体"/>
          <w:color w:val="000000"/>
          <w:position w:val="0"/>
        </w:rPr>
        <w:drawing>
          <wp:inline distT="0" distB="0" distL="114300" distR="114300">
            <wp:extent cx="133350" cy="177800"/>
            <wp:effectExtent l="0" t="0" r="698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Style w:val="10"/>
          <w:rFonts w:ascii="宋体" w:hAnsi="宋体" w:eastAsia="宋体" w:cs="宋体"/>
          <w:color w:val="000000"/>
        </w:rPr>
        <w:t>战略是航天事业成功的决定性因素</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开启空间站时代是中国载人航天事业一次质的飞跃</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航天技术与社会生活的方方面面都存在着必然联系</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C</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：引领我国科技创新的根本动力是社会实践，</w:t>
      </w:r>
      <w:r>
        <w:rPr>
          <w:rStyle w:val="10"/>
          <w:rFonts w:ascii="Times New Roman" w:hAnsi="Times New Roman" w:eastAsia="Times New Roman" w:cs="Times New Roman"/>
          <w:color w:val="000000"/>
        </w:rPr>
        <w:t>A</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：制定正确的战略有利于航天事业成功，但不是决定性因素，</w:t>
      </w:r>
      <w:r>
        <w:rPr>
          <w:rStyle w:val="10"/>
          <w:rFonts w:ascii="Times New Roman" w:hAnsi="Times New Roman" w:eastAsia="Times New Roman" w:cs="Times New Roman"/>
          <w:color w:val="000000"/>
        </w:rPr>
        <w:t>B</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：“长征五号</w:t>
      </w:r>
      <w:r>
        <w:rPr>
          <w:rStyle w:val="10"/>
          <w:rFonts w:ascii="Times New Roman" w:hAnsi="Times New Roman" w:eastAsia="Times New Roman" w:cs="Times New Roman"/>
          <w:color w:val="000000"/>
        </w:rPr>
        <w:t>B</w:t>
      </w:r>
      <w:r>
        <w:rPr>
          <w:rStyle w:val="10"/>
          <w:rFonts w:ascii="宋体" w:hAnsi="宋体" w:eastAsia="宋体" w:cs="宋体"/>
          <w:color w:val="000000"/>
        </w:rPr>
        <w:t>运载火箭的成功发射，开启了中国载人航天‘三步走’战略的最后一步——空间站时代。空间站和航天技术的进一步发展，将带动众多科技领域的进步，使航天成果广泛应用”，这说明开启空间站时代是中国载人航天事业一次质的飞跃，</w:t>
      </w:r>
      <w:r>
        <w:rPr>
          <w:rStyle w:val="10"/>
          <w:rFonts w:ascii="Times New Roman" w:hAnsi="Times New Roman" w:eastAsia="Times New Roman" w:cs="Times New Roman"/>
          <w:color w:val="000000"/>
        </w:rPr>
        <w:t>C</w:t>
      </w:r>
      <w:r>
        <w:rPr>
          <w:rStyle w:val="10"/>
          <w:rFonts w:ascii="宋体" w:hAnsi="宋体" w:eastAsia="宋体" w:cs="宋体"/>
          <w:color w:val="000000"/>
        </w:rPr>
        <w:t>符合题意。</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：联系具有多样性和条件性，航天技术与社会生活存在着联系，但不一定是必然联系，也不是方方面面都有联系，</w:t>
      </w:r>
      <w:r>
        <w:rPr>
          <w:rStyle w:val="10"/>
          <w:rFonts w:ascii="Times New Roman" w:hAnsi="Times New Roman" w:eastAsia="Times New Roman" w:cs="Times New Roman"/>
          <w:color w:val="000000"/>
        </w:rPr>
        <w:t>D</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12.</w:t>
      </w:r>
      <w:r>
        <w:rPr>
          <w:rStyle w:val="10"/>
          <w:rFonts w:ascii="宋体" w:hAnsi="宋体" w:eastAsia="宋体" w:cs="宋体"/>
          <w:color w:val="000000"/>
        </w:rPr>
        <w:t>1979年，邓小平同志提出了“小康之家”的概念，从此“小康”被用来诠释中国现代化坐标上一个重要阶段。从党的十五大提出“建设小康社会”，到十六大提出“全面建设小康社会”，再到十八大提出“全面建成小康社会”，十九大提出“决胜全面建成小康社会”。这一过程体现了（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认识的根本目的是获得真理</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认识的最基本属性是客观性</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真理通过不断战胜谬误得到发展</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认识在实践基础上不断深化和发展</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：认识的根本目的是指导实践，</w:t>
      </w:r>
      <w:r>
        <w:rPr>
          <w:rStyle w:val="10"/>
          <w:rFonts w:ascii="Times New Roman" w:hAnsi="Times New Roman" w:eastAsia="Times New Roman" w:cs="Times New Roman"/>
          <w:color w:val="000000"/>
        </w:rPr>
        <w:t>A</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：真理的最基本属性是客观性，</w:t>
      </w:r>
      <w:r>
        <w:rPr>
          <w:rStyle w:val="10"/>
          <w:rFonts w:ascii="Times New Roman" w:hAnsi="Times New Roman" w:eastAsia="Times New Roman" w:cs="Times New Roman"/>
          <w:color w:val="000000"/>
        </w:rPr>
        <w:t>B</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：真理在实践中得到检验和发展，而不是通过不断战胜谬误得到发展，</w:t>
      </w:r>
      <w:r>
        <w:rPr>
          <w:rStyle w:val="10"/>
          <w:rFonts w:ascii="Times New Roman" w:hAnsi="Times New Roman" w:eastAsia="Times New Roman" w:cs="Times New Roman"/>
          <w:color w:val="000000"/>
        </w:rPr>
        <w:t>C</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从党的十五大提出“建设小康社会”，到十六大提出“全面建设小康社会”，再到十八大提出“全面建成小康社会”，十九大提出“决胜全面建成小康社会”，这表明党对“小康社会”的认识随着中国特色社会主义建设和改革实践的发展在不断深化和发展，</w:t>
      </w:r>
      <w:r>
        <w:rPr>
          <w:rStyle w:val="10"/>
          <w:rFonts w:ascii="Times New Roman" w:hAnsi="Times New Roman" w:eastAsia="Times New Roman" w:cs="Times New Roman"/>
          <w:color w:val="000000"/>
        </w:rPr>
        <w:t>D</w:t>
      </w:r>
      <w:r>
        <w:rPr>
          <w:rStyle w:val="10"/>
          <w:rFonts w:ascii="宋体" w:hAnsi="宋体" w:eastAsia="宋体" w:cs="宋体"/>
          <w:color w:val="000000"/>
        </w:rPr>
        <w:t>符合题意。</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13.</w:t>
      </w:r>
      <w:r>
        <w:rPr>
          <w:rStyle w:val="10"/>
          <w:rFonts w:ascii="宋体" w:hAnsi="宋体" w:eastAsia="宋体" w:cs="宋体"/>
          <w:color w:val="000000"/>
        </w:rPr>
        <w:t>阅读一本好书，能让生命变得更有质感，充沛内心的力量。有的人遇到生活的磨难，却在书籍中获得了勇气；有的人困于琐碎的日常，却在书籍中拓宽了天地；有的人尽管身处贫穷，却在书籍中收获了精神财富。读好书（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能在潜移默化中塑造人生</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是培养健全人格的根本途径</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对人的全面发展起着决定作用</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既能产生精神力量，也能产生物质力量</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：优秀文化塑造人生，好书传递的是优秀文化、健康文化，通过读好书可使我们的人生在潜移默化中得到塑造，</w:t>
      </w:r>
      <w:r>
        <w:rPr>
          <w:rStyle w:val="10"/>
          <w:rFonts w:ascii="Times New Roman" w:hAnsi="Times New Roman" w:eastAsia="Times New Roman" w:cs="Times New Roman"/>
          <w:color w:val="000000"/>
        </w:rPr>
        <w:t>A</w:t>
      </w:r>
      <w:r>
        <w:rPr>
          <w:rStyle w:val="10"/>
          <w:rFonts w:ascii="宋体" w:hAnsi="宋体" w:eastAsia="宋体" w:cs="宋体"/>
          <w:color w:val="000000"/>
        </w:rPr>
        <w:t>符合题意。</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：积极参加健康有益的文化活动，不断丰富自身的精神世界，是培养健全人格的重要途径，而不是根本途径，</w:t>
      </w:r>
      <w:r>
        <w:rPr>
          <w:rStyle w:val="10"/>
          <w:rFonts w:ascii="Times New Roman" w:hAnsi="Times New Roman" w:eastAsia="Times New Roman" w:cs="Times New Roman"/>
          <w:color w:val="000000"/>
        </w:rPr>
        <w:t>B</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：文化对人的全面发展有重要影响，但不起决定作用，</w:t>
      </w:r>
      <w:r>
        <w:rPr>
          <w:rStyle w:val="10"/>
          <w:rFonts w:ascii="Times New Roman" w:hAnsi="Times New Roman" w:eastAsia="Times New Roman" w:cs="Times New Roman"/>
          <w:color w:val="000000"/>
        </w:rPr>
        <w:t>C</w:t>
      </w:r>
      <w:r>
        <w:rPr>
          <w:rStyle w:val="10"/>
          <w:rFonts w:ascii="宋体" w:hAnsi="宋体" w:eastAsia="宋体" w:cs="宋体"/>
          <w:color w:val="000000"/>
        </w:rPr>
        <w:t>说法错误。</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：文化作为一种精神力量，能够在人们认识世界和改造世界的活动中转化为物质力量，而不能直接产生物质力量，</w:t>
      </w:r>
      <w:r>
        <w:rPr>
          <w:rStyle w:val="10"/>
          <w:rFonts w:ascii="Times New Roman" w:hAnsi="Times New Roman" w:eastAsia="Times New Roman" w:cs="Times New Roman"/>
          <w:color w:val="000000"/>
        </w:rPr>
        <w:t>D</w:t>
      </w:r>
      <w:r>
        <w:rPr>
          <w:rStyle w:val="10"/>
          <w:rFonts w:ascii="宋体" w:hAnsi="宋体" w:eastAsia="宋体" w:cs="宋体"/>
          <w:color w:val="000000"/>
        </w:rPr>
        <w:t>中“也能产生物质力量”说法错误。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14.</w:t>
      </w:r>
      <w:r>
        <w:rPr>
          <w:rStyle w:val="10"/>
          <w:rFonts w:ascii="宋体" w:hAnsi="宋体" w:eastAsia="宋体" w:cs="宋体"/>
          <w:color w:val="000000"/>
        </w:rPr>
        <w:t>徜徉古镇杨柳青，声声古琴音从青砖灰瓦间溢出，沿运河两岸流淌，一幅隽永的文化长卷就此舒展。石家大院等保存完好的清代民居建筑群，孕育了大院文化；家家会点染、户户善丹青，声名远扬的木版年画，滋养着吉祥文化。杨柳青古镇独具特色的文化（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 xml:space="preserve">①蕴含着人们对美好生活的向往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②是中国传统文化的标志</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 xml:space="preserve">③借助传统建筑和传统工艺得以传承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④在世代相传中从未改变</w:t>
      </w:r>
    </w:p>
    <w:p>
      <w:pPr>
        <w:pStyle w:val="21"/>
        <w:tabs>
          <w:tab w:val="left" w:pos="2436"/>
          <w:tab w:val="left" w:pos="4873"/>
          <w:tab w:val="left" w:pos="7309"/>
        </w:tabs>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①③</w:t>
      </w:r>
      <w:r>
        <w:rPr>
          <w:rStyle w:val="10"/>
          <w:rFonts w:ascii="宋体" w:hAnsi="宋体" w:eastAsia="宋体" w:cs="宋体"/>
          <w:color w:val="000000"/>
        </w:rPr>
        <w:tab/>
      </w:r>
      <w:r>
        <w:rPr>
          <w:rStyle w:val="10"/>
          <w:rFonts w:ascii="宋体" w:hAnsi="宋体" w:eastAsia="宋体" w:cs="宋体"/>
          <w:color w:val="000000"/>
        </w:rPr>
        <w:t>B. ①④</w:t>
      </w:r>
      <w:r>
        <w:rPr>
          <w:rStyle w:val="10"/>
          <w:rFonts w:ascii="宋体" w:hAnsi="宋体" w:eastAsia="宋体" w:cs="宋体"/>
          <w:color w:val="000000"/>
        </w:rPr>
        <w:tab/>
      </w:r>
      <w:r>
        <w:rPr>
          <w:rStyle w:val="10"/>
          <w:rFonts w:ascii="宋体" w:hAnsi="宋体" w:eastAsia="宋体" w:cs="宋体"/>
          <w:color w:val="000000"/>
        </w:rPr>
        <w:t>C. ②③</w:t>
      </w:r>
      <w:r>
        <w:rPr>
          <w:rStyle w:val="10"/>
          <w:rFonts w:ascii="宋体" w:hAnsi="宋体" w:eastAsia="宋体" w:cs="宋体"/>
          <w:color w:val="000000"/>
        </w:rPr>
        <w:tab/>
      </w:r>
      <w:r>
        <w:rPr>
          <w:rStyle w:val="10"/>
          <w:rFonts w:ascii="宋体" w:hAnsi="宋体" w:eastAsia="宋体" w:cs="宋体"/>
          <w:color w:val="000000"/>
        </w:rPr>
        <w:t>D. ②④</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A</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s New Roman" w:hAnsi="Times New Roman" w:eastAsia="Times New Roman" w:cs="Times New Roman"/>
          <w:color w:val="000000"/>
        </w:rPr>
      </w:pPr>
      <w:r>
        <w:rPr>
          <w:rStyle w:val="10"/>
          <w:rFonts w:ascii="Time New Romans" w:hAnsi="Time New Romans" w:eastAsia="宋体" w:cs="宋体"/>
          <w:color w:val="000000"/>
        </w:rPr>
        <w:t>【详解】</w:t>
      </w:r>
      <w:r>
        <w:rPr>
          <w:rStyle w:val="10"/>
          <w:rFonts w:ascii="宋体" w:hAnsi="宋体" w:eastAsia="宋体" w:cs="宋体"/>
          <w:color w:val="000000"/>
        </w:rPr>
        <w:t>①：古镇杨柳青清代民居建筑群以及木版年画，滋养着杨柳青人的吉祥文化，可见，这说明杨柳青古镇独具特色的文化蕴含着人们对美好生活的向往，①正确。</w:t>
      </w:r>
      <w:r>
        <w:rPr>
          <w:rStyle w:val="10"/>
          <w:rFonts w:ascii="Times New Roman" w:hAnsi="Times New Roman" w:eastAsia="Times New Roman" w:cs="Times New Roman"/>
          <w:color w:val="000000"/>
        </w:rPr>
        <w:t xml:space="preserve">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②：中国古代传统建筑是展现中国传统文化的标志，②排除。</w:t>
      </w:r>
    </w:p>
    <w:p>
      <w:pPr>
        <w:pStyle w:val="21"/>
        <w:bidi w:val="0"/>
        <w:spacing w:line="360" w:lineRule="auto"/>
        <w:jc w:val="left"/>
        <w:textAlignment w:val="center"/>
        <w:rPr>
          <w:rStyle w:val="10"/>
          <w:rFonts w:ascii="Times New Roman" w:hAnsi="Times New Roman" w:eastAsia="Times New Roman" w:cs="Times New Roman"/>
          <w:color w:val="000000"/>
        </w:rPr>
      </w:pPr>
      <w:r>
        <w:rPr>
          <w:rStyle w:val="10"/>
          <w:rFonts w:ascii="宋体" w:hAnsi="宋体" w:eastAsia="宋体" w:cs="宋体"/>
          <w:color w:val="000000"/>
        </w:rPr>
        <w:t>③：石家大院等保存完好的清代民居建筑群，孕育了大院文化；家家会点染、户户善丹青，声名远扬的木版年画，滋养着吉祥文化。这说明杨柳青古镇独具特色的文化借助传统建筑和传统工艺得以传承，③正确。</w:t>
      </w:r>
      <w:r>
        <w:rPr>
          <w:rStyle w:val="10"/>
          <w:rFonts w:ascii="Times New Roman" w:hAnsi="Times New Roman" w:eastAsia="Times New Roman" w:cs="Times New Roman"/>
          <w:color w:val="000000"/>
        </w:rPr>
        <w:t xml:space="preserve">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④：传统文化具有相对的稳定性，杨柳青古镇独具特色的文化在世代相传中保留着其基本特征，但其具体内涵会因时而变，④中的“从未改变”说法错误。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A</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15.</w:t>
      </w:r>
      <w:r>
        <w:rPr>
          <w:rStyle w:val="10"/>
          <w:rFonts w:ascii="宋体" w:hAnsi="宋体" w:eastAsia="宋体" w:cs="宋体"/>
          <w:color w:val="000000"/>
        </w:rPr>
        <w:t>武术在中国历史悠久，有广泛的群众基础，深受青少年喜爱。2020年1月，国际奥委会执委会会议将武术列入第四届青奧会正式比赛项目，这是武术首次成为奥林匹克系列运动会正式比赛项目。这有利于（    ）</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A. 提升中国体育影响力，引领世界体育发展</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B. 讲好中国故事，增强社会主义先进文化的吸引力</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C. 坚守中华文化的基本立场，保持中华文化的特性</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D. 拓宽中华文化传播渠道，推动东西方文明交流交融</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【答案】</w:t>
      </w:r>
      <w:r>
        <w:rPr>
          <w:rStyle w:val="10"/>
          <w:rFonts w:ascii="Time New Romans" w:hAnsi="Time New Romans" w:eastAsia="宋体" w:cs="宋体"/>
          <w:color w:val="000000"/>
        </w:rPr>
        <w:t>D</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Times New Roman" w:hAnsi="Times New Roman" w:eastAsia="Times New Roman" w:cs="Times New Roman"/>
          <w:color w:val="000000"/>
        </w:rPr>
        <w:t>A</w:t>
      </w:r>
      <w:r>
        <w:rPr>
          <w:rStyle w:val="10"/>
          <w:rFonts w:ascii="宋体" w:hAnsi="宋体" w:eastAsia="宋体" w:cs="宋体"/>
          <w:color w:val="000000"/>
        </w:rPr>
        <w:t>：将武术列入第四届青奧会正式比赛项目有利于提升中国体育影响力，但“引领世界体育发展”的说法夸大了武术首次成为奥林匹克系列运动会正式比赛项目的作用，</w:t>
      </w:r>
      <w:r>
        <w:rPr>
          <w:rStyle w:val="10"/>
          <w:rFonts w:ascii="Times New Roman" w:hAnsi="Times New Roman" w:eastAsia="Times New Roman" w:cs="Times New Roman"/>
          <w:color w:val="000000"/>
        </w:rPr>
        <w:t>A</w:t>
      </w:r>
      <w:r>
        <w:rPr>
          <w:rStyle w:val="10"/>
          <w:rFonts w:ascii="宋体" w:hAnsi="宋体" w:eastAsia="宋体" w:cs="宋体"/>
          <w:color w:val="000000"/>
        </w:rPr>
        <w:t>排除。</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B</w:t>
      </w:r>
      <w:r>
        <w:rPr>
          <w:rStyle w:val="10"/>
          <w:rFonts w:ascii="宋体" w:hAnsi="宋体" w:eastAsia="宋体" w:cs="宋体"/>
          <w:color w:val="000000"/>
        </w:rPr>
        <w:t>：中国的武术文化属于我国的传统文化，中国武术走向世界与“增强社会主义先进文化的吸引力”之间没有必然联系，排除</w:t>
      </w:r>
      <w:r>
        <w:rPr>
          <w:rStyle w:val="10"/>
          <w:rFonts w:ascii="Times New Roman" w:hAnsi="Times New Roman" w:eastAsia="Times New Roman" w:cs="Times New Roman"/>
          <w:color w:val="000000"/>
        </w:rPr>
        <w:t>B</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C</w:t>
      </w:r>
      <w:r>
        <w:rPr>
          <w:rStyle w:val="10"/>
          <w:rFonts w:ascii="宋体" w:hAnsi="宋体" w:eastAsia="宋体" w:cs="宋体"/>
          <w:color w:val="000000"/>
        </w:rPr>
        <w:t>：材料中的做法有助于更好的传播中华优秀传统文化，促进中外文化交流，与“坚守中华文化的基本立场，保持中华文化的特性”无关，排除</w:t>
      </w:r>
      <w:r>
        <w:rPr>
          <w:rStyle w:val="10"/>
          <w:rFonts w:ascii="Times New Roman" w:hAnsi="Times New Roman" w:eastAsia="Times New Roman" w:cs="Times New Roman"/>
          <w:color w:val="000000"/>
        </w:rPr>
        <w:t>C</w:t>
      </w:r>
      <w:r>
        <w:rPr>
          <w:rStyle w:val="10"/>
          <w:rFonts w:ascii="宋体" w:hAnsi="宋体" w:eastAsia="宋体" w:cs="宋体"/>
          <w:color w:val="000000"/>
        </w:rPr>
        <w:t>。</w:t>
      </w:r>
    </w:p>
    <w:p>
      <w:pPr>
        <w:pStyle w:val="21"/>
        <w:bidi w:val="0"/>
        <w:spacing w:line="360" w:lineRule="auto"/>
        <w:jc w:val="left"/>
        <w:textAlignment w:val="center"/>
        <w:rPr>
          <w:rStyle w:val="10"/>
          <w:rFonts w:ascii="宋体" w:hAnsi="宋体" w:eastAsia="宋体" w:cs="宋体"/>
          <w:color w:val="000000"/>
        </w:rPr>
      </w:pPr>
      <w:r>
        <w:rPr>
          <w:rStyle w:val="10"/>
          <w:rFonts w:ascii="Times New Roman" w:hAnsi="Times New Roman" w:eastAsia="Times New Roman" w:cs="Times New Roman"/>
          <w:color w:val="000000"/>
        </w:rPr>
        <w:t>D</w:t>
      </w:r>
      <w:r>
        <w:rPr>
          <w:rStyle w:val="10"/>
          <w:rFonts w:ascii="宋体" w:hAnsi="宋体" w:eastAsia="宋体" w:cs="宋体"/>
          <w:color w:val="000000"/>
        </w:rPr>
        <w:t>：武术作为中国的传统文化，被国际奥委会执委会会议列入第四届青奧会正式比赛项目，这有利于拓宽中华文化传播渠道，推动东西方文明交流交融，</w:t>
      </w:r>
      <w:r>
        <w:rPr>
          <w:rStyle w:val="10"/>
          <w:rFonts w:ascii="Times New Roman" w:hAnsi="Times New Roman" w:eastAsia="Times New Roman" w:cs="Times New Roman"/>
          <w:color w:val="000000"/>
        </w:rPr>
        <w:t>D</w:t>
      </w:r>
      <w:r>
        <w:rPr>
          <w:rStyle w:val="10"/>
          <w:rFonts w:ascii="宋体" w:hAnsi="宋体" w:eastAsia="宋体" w:cs="宋体"/>
          <w:color w:val="000000"/>
        </w:rPr>
        <w:t>正确。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故本题选</w:t>
      </w:r>
      <w:r>
        <w:rPr>
          <w:rStyle w:val="10"/>
          <w:rFonts w:ascii="Times New Roman" w:hAnsi="Times New Roman" w:eastAsia="Times New Roman" w:cs="Times New Roman"/>
          <w:color w:val="000000"/>
        </w:rPr>
        <w:t>D</w:t>
      </w:r>
      <w:r>
        <w:rPr>
          <w:rStyle w:val="10"/>
          <w:rFonts w:ascii="宋体" w:hAnsi="宋体" w:eastAsia="宋体" w:cs="宋体"/>
          <w:color w:val="000000"/>
        </w:rPr>
        <w:t>。</w:t>
      </w:r>
    </w:p>
    <w:p>
      <w:pPr>
        <w:pStyle w:val="21"/>
        <w:bidi w:val="0"/>
        <w:spacing w:line="360" w:lineRule="auto"/>
        <w:jc w:val="center"/>
        <w:textAlignment w:val="center"/>
        <w:rPr>
          <w:rStyle w:val="10"/>
          <w:rFonts w:ascii="宋体" w:hAnsi="宋体" w:eastAsia="宋体" w:cs="宋体"/>
          <w:b/>
          <w:color w:val="000000"/>
          <w:sz w:val="24"/>
        </w:rPr>
      </w:pPr>
      <w:r>
        <w:rPr>
          <w:rStyle w:val="10"/>
          <w:rFonts w:ascii="宋体" w:hAnsi="宋体" w:eastAsia="宋体" w:cs="宋体"/>
          <w:b/>
          <w:color w:val="000000"/>
          <w:sz w:val="24"/>
        </w:rPr>
        <w:t>第II卷</w:t>
      </w:r>
    </w:p>
    <w:p>
      <w:pPr>
        <w:pStyle w:val="21"/>
        <w:bidi w:val="0"/>
        <w:spacing w:line="360" w:lineRule="auto"/>
        <w:jc w:val="left"/>
        <w:textAlignment w:val="center"/>
        <w:rPr>
          <w:rStyle w:val="10"/>
          <w:rFonts w:ascii="宋体" w:hAnsi="宋体" w:eastAsia="宋体" w:cs="宋体"/>
          <w:b/>
          <w:color w:val="000000"/>
          <w:sz w:val="24"/>
        </w:rPr>
      </w:pPr>
      <w:r>
        <w:rPr>
          <w:rStyle w:val="10"/>
          <w:rFonts w:ascii="宋体" w:hAnsi="宋体" w:eastAsia="宋体" w:cs="宋体"/>
          <w:b/>
          <w:color w:val="000000"/>
          <w:sz w:val="24"/>
        </w:rPr>
        <w:t>二、非选择题</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16.</w:t>
      </w:r>
      <w:r>
        <w:rPr>
          <w:rStyle w:val="10"/>
          <w:rFonts w:ascii="宋体" w:hAnsi="宋体" w:eastAsia="宋体" w:cs="宋体"/>
          <w:color w:val="000000"/>
        </w:rPr>
        <w:t>阅读材料，回答问题。</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岁末年初，一场新冠肺炎疫情突袭大江南北。习近平总书记亲自指挥、亲自部署，开展了疫情防控的人民战争、总体战、狙击战。我国采取最全面、最严格、最彻底的防控措施，不遗漏一个感染者，不放弃每一位病患。</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一些地方人大常委会紧急立法，在国家法律和法规框架下授权地方政府在医疗卫生、防疫管理等方面，规定临时性应急行政管理措施。经过艰苦卓绝的努力，我国用3个月左右的时间取得了抗击疫情的重大战略成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（1）运用《政治生活》知识，谈谈对我国在疫情防控中坚持“不遗漏一个感染者，不放弃每一位病患的感悟。</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（2）从“根本政治制度”的角度，说明我国短时间内取得抗击疫情重大战略成果的原因。</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宋体" w:hAnsi="宋体" w:eastAsia="宋体" w:cs="宋体"/>
          <w:color w:val="000000"/>
        </w:rPr>
        <w:t>（1）①中国共产党的宗旨是全心全意为人民服务，坚持党的领导，要把人民生命安全和身体健康放在第一位。</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②我国是人民民主专政</w:t>
      </w:r>
      <w:r>
        <w:rPr>
          <w:rStyle w:val="10"/>
          <w:rFonts w:ascii="宋体" w:hAnsi="宋体" w:eastAsia="宋体" w:cs="宋体"/>
          <w:color w:val="000000"/>
          <w:position w:val="0"/>
        </w:rPr>
        <w:drawing>
          <wp:inline distT="0" distB="0" distL="114300" distR="114300">
            <wp:extent cx="133350" cy="177800"/>
            <wp:effectExtent l="0" t="0" r="698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133350" cy="177800"/>
                    </a:xfrm>
                    <a:prstGeom prst="rect">
                      <a:avLst/>
                    </a:prstGeom>
                    <a:noFill/>
                    <a:ln>
                      <a:noFill/>
                    </a:ln>
                  </pic:spPr>
                </pic:pic>
              </a:graphicData>
            </a:graphic>
          </wp:inline>
        </w:drawing>
      </w:r>
      <w:r>
        <w:rPr>
          <w:rStyle w:val="10"/>
          <w:rFonts w:ascii="宋体" w:hAnsi="宋体" w:eastAsia="宋体" w:cs="宋体"/>
          <w:color w:val="000000"/>
        </w:rPr>
        <w:t>社会主义国家，人民是国家的主人，国家尊重和保障人权。</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）坚持人民代表大会制度，实行民主集中制的组织和活动原则，保证了抗击疫情过程中国家机关协调高效运转。</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本题以新冠肺炎疫情的发生为背景，从《政治生活》的知识角度设置问题，考查考生对基础知识的掌握程度，考查考生阅读材料分析材料、获取和解读信息、描述和阐释事物的能力。本题共设两个小问进行考查。</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1）本题设问要求考生运用《政治生活》知识，谈谈对我国在疫情防控中坚持“不遗漏一个感染者，不放弃每一位病患”的感悟。设问属于感悟类主观题，知识范围为《政治生活》，属于宏观考查。考生解答此题时要运用所学知识，结合材料进行分析，整合答案。</w:t>
      </w:r>
      <w:r>
        <w:rPr>
          <w:rStyle w:val="10"/>
          <w:rFonts w:ascii="宋体" w:hAnsi="宋体" w:eastAsia="宋体" w:cs="宋体"/>
          <w:color w:val="000000"/>
        </w:rPr>
        <w:br w:type="textWrapping"/>
      </w:r>
      <w:r>
        <w:rPr>
          <w:rStyle w:val="10"/>
          <w:rFonts w:ascii="宋体" w:hAnsi="宋体" w:eastAsia="宋体" w:cs="宋体"/>
          <w:color w:val="000000"/>
        </w:rPr>
        <w:t>依据材料“习近平总书记亲自指挥、亲自部署，开展了疫情防控的人民战争、总体战、狙击战”，可中国共产党是中国特色社会主义事业的领导核心，始终坚持以人为本，坚持全心全意为人民服务，把人民的生命安全和身体健康放在第一位。</w:t>
      </w:r>
      <w:r>
        <w:rPr>
          <w:rStyle w:val="10"/>
          <w:rFonts w:ascii="宋体" w:hAnsi="宋体" w:eastAsia="宋体" w:cs="宋体"/>
          <w:color w:val="000000"/>
        </w:rPr>
        <w:br w:type="textWrapping"/>
      </w:r>
      <w:r>
        <w:rPr>
          <w:rStyle w:val="10"/>
          <w:rFonts w:ascii="宋体" w:hAnsi="宋体" w:eastAsia="宋体" w:cs="宋体"/>
          <w:color w:val="000000"/>
        </w:rPr>
        <w:t>依据材料“我国采取最全面、最严格、最彻底的防控措施，不遗漏一个感染者，不放弃每一位病患”，可得我国是人民民主专政的社会主义国家，人民是国家的主人，要坚持以人民为中心，尊重和保障人权。</w:t>
      </w:r>
      <w:r>
        <w:rPr>
          <w:rStyle w:val="10"/>
          <w:rFonts w:ascii="Time New Romans" w:hAnsi="Time New Romans" w:eastAsia="宋体" w:cs="宋体"/>
          <w:color w:val="000000"/>
        </w:rPr>
        <w:br w:type="textWrapping"/>
      </w:r>
      <w:r>
        <w:rPr>
          <w:rStyle w:val="10"/>
          <w:rFonts w:ascii="宋体" w:hAnsi="宋体" w:eastAsia="宋体" w:cs="宋体"/>
          <w:color w:val="000000"/>
        </w:rPr>
        <w:t>（2）本题设问要求考生从“根本政治制度”的角度，说明我国短时间内取得抗击疫情重大战略成果的原因。设问属于原因类主观题，知识范围为“根本政治制度”即我国的人民代表大会制度。考生可运用人民代表大会制度的有关知识，结合材料进行说明。</w:t>
      </w:r>
      <w:r>
        <w:rPr>
          <w:rStyle w:val="10"/>
          <w:rFonts w:ascii="宋体" w:hAnsi="宋体" w:eastAsia="宋体" w:cs="宋体"/>
          <w:color w:val="000000"/>
        </w:rPr>
        <w:br w:type="textWrapping"/>
      </w:r>
      <w:r>
        <w:rPr>
          <w:rStyle w:val="10"/>
          <w:rFonts w:ascii="宋体" w:hAnsi="宋体" w:eastAsia="宋体" w:cs="宋体"/>
          <w:color w:val="000000"/>
        </w:rPr>
        <w:t>依据材料“一些地方人大常委会紧急立法，在国家法律和法规框架下授权地方政府在医疗卫生、防疫管理等方面，规定临时性应急行政管理措施”，可知：在中央和地方国家机构的关系上，地方坚持中央的统一领导并充分发挥自身的积极性；在人民代表大会与其他国家机关的关系上，人大统一管理地方事务，政府是权力机关的执行机关。这体现了人民代表大会制度坚持民主集中制原则，保证了抗击疫情过程中国家机关协调高效运转。</w:t>
      </w:r>
      <w:r>
        <w:rPr>
          <w:rStyle w:val="10"/>
          <w:rFonts w:ascii="Time New Romans" w:hAnsi="Time New Romans" w:eastAsia="宋体" w:cs="宋体"/>
          <w:color w:val="000000"/>
        </w:rPr>
        <w:br w:type="textWrapping"/>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原因类主观题解答技巧</w:t>
      </w:r>
      <w:r>
        <w:rPr>
          <w:rStyle w:val="10"/>
          <w:rFonts w:ascii="宋体" w:hAnsi="宋体" w:eastAsia="宋体" w:cs="宋体"/>
          <w:color w:val="000000"/>
        </w:rPr>
        <w:br w:type="textWrapping"/>
      </w:r>
      <w:r>
        <w:rPr>
          <w:rStyle w:val="10"/>
          <w:rFonts w:ascii="宋体" w:hAnsi="宋体" w:eastAsia="宋体" w:cs="宋体"/>
          <w:color w:val="000000"/>
        </w:rPr>
        <w:t>（1）认真分析材料与设问，明确知识、主体和指向。①注意知识范围，主要是弄清是经济原因、政治原因，还是文化原因，甚至是哲学原因(理论依据等)。②注意行为主体，主要是弄清从国家、机构或组织、公民、企业等主体中的哪一个或哪几个角度分析原因和依据，还是没有限定。③注意原因指向，即弄清围绕着什么问题来分析原因和依据。</w:t>
      </w:r>
      <w:r>
        <w:rPr>
          <w:rStyle w:val="10"/>
          <w:rFonts w:ascii="宋体" w:hAnsi="宋体" w:eastAsia="宋体" w:cs="宋体"/>
          <w:color w:val="000000"/>
        </w:rPr>
        <w:br w:type="textWrapping"/>
      </w:r>
      <w:r>
        <w:rPr>
          <w:rStyle w:val="10"/>
          <w:rFonts w:ascii="宋体" w:hAnsi="宋体" w:eastAsia="宋体" w:cs="宋体"/>
          <w:color w:val="000000"/>
        </w:rPr>
        <w:t>（2）对于经济、政治、文化原因的分析，注意知识调动的全面性。如将重要性、必要性、优越性等结合起来，将地位、作用、意义、影响因素等结合起来，将自身内因与其他外因结合起来，将教材理论体系与时政观点结合起来等。对于哲学原因或依据的分析，关键是把握题干材料信息所蕴含的哲学道理。</w:t>
      </w:r>
      <w:r>
        <w:rPr>
          <w:rStyle w:val="10"/>
          <w:rFonts w:ascii="宋体" w:hAnsi="宋体" w:eastAsia="宋体" w:cs="宋体"/>
          <w:color w:val="000000"/>
        </w:rPr>
        <w:br w:type="textWrapping"/>
      </w:r>
      <w:r>
        <w:rPr>
          <w:rStyle w:val="10"/>
          <w:rFonts w:ascii="宋体" w:hAnsi="宋体" w:eastAsia="宋体" w:cs="宋体"/>
          <w:color w:val="000000"/>
        </w:rPr>
        <w:t>（3）要注意仔细梳理材料信息，根据材料中的有效信息来调动相关知识，而不是简单地罗列背诵过的知识体系。并非知识体系中的所有知识都是题目所需要的答案要点，材料中的某些信息可以在知识体系之外补充答案要点。</w:t>
      </w:r>
    </w:p>
    <w:p>
      <w:pPr>
        <w:pStyle w:val="21"/>
        <w:bidi w:val="0"/>
        <w:spacing w:line="360" w:lineRule="auto"/>
        <w:jc w:val="left"/>
        <w:textAlignment w:val="center"/>
        <w:rPr>
          <w:rStyle w:val="10"/>
          <w:rFonts w:ascii="Time New Romans" w:hAnsi="Time New Romans"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17.</w:t>
      </w:r>
      <w:r>
        <w:rPr>
          <w:rStyle w:val="10"/>
          <w:rFonts w:ascii="宋体" w:hAnsi="宋体" w:eastAsia="宋体" w:cs="宋体"/>
          <w:color w:val="000000"/>
        </w:rPr>
        <w:t>阅读材料，回答问题。</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2020年，史书将翻开新的一页，中华民族千百年来存在的绝对贫困问题，将在我们这一代人的手里历史性地得到解决。</w:t>
      </w:r>
    </w:p>
    <w:p>
      <w:pPr>
        <w:pStyle w:val="21"/>
        <w:bidi w:val="0"/>
        <w:spacing w:line="360" w:lineRule="auto"/>
        <w:jc w:val="left"/>
        <w:textAlignment w:val="center"/>
        <w:rPr>
          <w:rStyle w:val="10"/>
          <w:rFonts w:ascii="楷体" w:hAnsi="楷体" w:eastAsia="楷体" w:cs="楷体"/>
          <w:color w:val="000000"/>
        </w:rPr>
      </w:pPr>
      <w:r>
        <w:rPr>
          <w:rStyle w:val="10"/>
          <w:rFonts w:ascii="楷体" w:hAnsi="楷体" w:eastAsia="楷体" w:cs="楷体"/>
          <w:color w:val="000000"/>
        </w:rPr>
        <w:t>材料一  1981年末~2015年末人均日收入低于1.9美元的贫困人口数量变化</w:t>
      </w:r>
    </w:p>
    <w:p>
      <w:pPr>
        <w:pStyle w:val="21"/>
        <w:bidi w:val="0"/>
        <w:spacing w:line="360" w:lineRule="auto"/>
        <w:jc w:val="left"/>
        <w:textAlignment w:val="center"/>
        <w:rPr>
          <w:rStyle w:val="10"/>
          <w:rFonts w:ascii="Time New Romans" w:hAnsi="Time New Romans" w:eastAsia="宋体" w:cs="宋体"/>
          <w:color w:val="000000"/>
        </w:rPr>
      </w:pPr>
      <w:r>
        <w:rPr>
          <w:rStyle w:val="10"/>
          <w:rFonts w:ascii="宋体" w:hAnsi="宋体" w:eastAsia="宋体" w:cs="宋体"/>
          <w:color w:val="000000"/>
        </w:rPr>
        <w:drawing>
          <wp:inline distT="0" distB="0" distL="114300" distR="114300">
            <wp:extent cx="3702050" cy="2753360"/>
            <wp:effectExtent l="0" t="0" r="635" b="10160"/>
            <wp:docPr id="7"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3702050" cy="2753360"/>
                    </a:xfrm>
                    <a:prstGeom prst="rect">
                      <a:avLst/>
                    </a:prstGeom>
                    <a:noFill/>
                    <a:ln>
                      <a:noFill/>
                    </a:ln>
                  </pic:spPr>
                </pic:pic>
              </a:graphicData>
            </a:graphic>
          </wp:inline>
        </w:drawing>
      </w:r>
      <w:r>
        <w:rPr>
          <w:rStyle w:val="10"/>
          <w:rFonts w:ascii="宋体" w:hAnsi="宋体" w:eastAsia="宋体" w:cs="宋体"/>
          <w:color w:val="000000"/>
        </w:rPr>
        <w:br w:type="textWrapping"/>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（1）提取材料一中的经济信息。</w:t>
      </w:r>
    </w:p>
    <w:p>
      <w:pPr>
        <w:pStyle w:val="21"/>
        <w:bidi w:val="0"/>
        <w:spacing w:line="360" w:lineRule="auto"/>
        <w:jc w:val="left"/>
        <w:textAlignment w:val="center"/>
        <w:rPr>
          <w:rStyle w:val="10"/>
          <w:rFonts w:ascii="楷体" w:hAnsi="楷体" w:eastAsia="楷体" w:cs="楷体"/>
          <w:color w:val="000000"/>
        </w:rPr>
      </w:pPr>
      <w:r>
        <w:rPr>
          <w:rStyle w:val="10"/>
          <w:rFonts w:ascii="楷体" w:hAnsi="楷体" w:eastAsia="楷体" w:cs="楷体"/>
          <w:color w:val="000000"/>
        </w:rPr>
        <w:t>材料二  为打赢脱贫攻坚战，从中央到地方多措并举，成效显著。</w:t>
      </w:r>
    </w:p>
    <w:tbl>
      <w:tblPr>
        <w:tblStyle w:val="8"/>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6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6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具体措施</w:t>
            </w:r>
          </w:p>
        </w:tc>
        <w:tc>
          <w:tcPr>
            <w:tcW w:w="22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蕴含的经济道理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6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2016年以来，中央层面共安排贫困地区林草资金1500多亿元，在中西部22个省份实施了退耕还林还草、天然林保护等重大生态工程，实现生态保护和脱贫增收双贏。</w:t>
            </w:r>
          </w:p>
        </w:tc>
        <w:tc>
          <w:tcPr>
            <w:tcW w:w="22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①（请勿在此处作答）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6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河南省栾川县在传统农业基础上，挖掘境内丰富的地理和人文资源发展旅游业。并在景区周边建成苗木花卉种植园、农业观光游示范点等，让贫困群众在家门口找到工作，实现脱贫致富</w:t>
            </w:r>
          </w:p>
        </w:tc>
        <w:tc>
          <w:tcPr>
            <w:tcW w:w="22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②（请勿在此处作答）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wBefore w:w="0" w:type="dxa"/>
          <w:trHeight w:val="330" w:hRule="atLeast"/>
        </w:trPr>
        <w:tc>
          <w:tcPr>
            <w:tcW w:w="666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陕西省柞水县种植木耳历史悠久。近年来，该县与科研单位合作，成功培育木耳新品种，推广栽培新模式，使其产量大、品质高，深受消费者喜爱，小木耳成了群众脱贫致富的“金耳朵”。</w:t>
            </w:r>
          </w:p>
        </w:tc>
        <w:tc>
          <w:tcPr>
            <w:tcW w:w="226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pStyle w:val="21"/>
              <w:widowControl w:val="0"/>
              <w:bidi w:val="0"/>
              <w:spacing w:line="360" w:lineRule="auto"/>
              <w:jc w:val="left"/>
              <w:textAlignment w:val="center"/>
              <w:rPr>
                <w:rStyle w:val="10"/>
                <w:rFonts w:ascii="楷体" w:hAnsi="楷体" w:eastAsia="楷体" w:cs="楷体"/>
                <w:color w:val="000000"/>
                <w:kern w:val="2"/>
                <w:sz w:val="21"/>
                <w:szCs w:val="24"/>
                <w:lang w:val="en-US" w:eastAsia="zh-CN" w:bidi="ar-SA"/>
              </w:rPr>
            </w:pPr>
            <w:r>
              <w:rPr>
                <w:rStyle w:val="10"/>
                <w:rFonts w:ascii="楷体" w:hAnsi="楷体" w:eastAsia="楷体" w:cs="楷体"/>
                <w:color w:val="000000"/>
                <w:kern w:val="2"/>
                <w:sz w:val="21"/>
                <w:szCs w:val="24"/>
                <w:lang w:val="en-US" w:eastAsia="zh-CN" w:bidi="ar-SA"/>
              </w:rPr>
              <w:t>③（请勿在此处作答）</w:t>
            </w:r>
          </w:p>
        </w:tc>
      </w:tr>
    </w:tbl>
    <w:p>
      <w:pPr>
        <w:pStyle w:val="21"/>
        <w:bidi w:val="0"/>
        <w:spacing w:line="360" w:lineRule="auto"/>
        <w:jc w:val="left"/>
        <w:textAlignment w:val="center"/>
        <w:rPr>
          <w:rStyle w:val="10"/>
          <w:rFonts w:ascii="宋体" w:hAnsi="宋体"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（2）运用《经济生活》知识，概括材料二列举的脱贫增收措施分别蕴含的道理。</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宋体" w:hAnsi="宋体" w:eastAsia="宋体" w:cs="宋体"/>
          <w:color w:val="000000"/>
        </w:rPr>
        <w:t>（</w:t>
      </w:r>
      <w:r>
        <w:rPr>
          <w:rStyle w:val="10"/>
          <w:rFonts w:ascii="Times New Roman" w:hAnsi="Times New Roman" w:eastAsia="Times New Roman" w:cs="Times New Roman"/>
          <w:color w:val="000000"/>
        </w:rPr>
        <w:t>1</w:t>
      </w:r>
      <w:r>
        <w:rPr>
          <w:rStyle w:val="10"/>
          <w:rFonts w:ascii="宋体" w:hAnsi="宋体" w:eastAsia="宋体" w:cs="宋体"/>
          <w:color w:val="000000"/>
        </w:rPr>
        <w:t>）</w:t>
      </w:r>
      <w:r>
        <w:rPr>
          <w:rStyle w:val="10"/>
          <w:rFonts w:ascii="Times New Roman" w:hAnsi="Times New Roman" w:eastAsia="Times New Roman" w:cs="Times New Roman"/>
          <w:color w:val="000000"/>
        </w:rPr>
        <w:t>1981</w:t>
      </w:r>
      <w:r>
        <w:rPr>
          <w:rStyle w:val="10"/>
          <w:rFonts w:ascii="宋体" w:hAnsi="宋体" w:eastAsia="宋体" w:cs="宋体"/>
          <w:color w:val="000000"/>
        </w:rPr>
        <w:t>年末</w:t>
      </w:r>
      <w:r>
        <w:rPr>
          <w:rStyle w:val="10"/>
          <w:rFonts w:ascii="Times New Roman" w:hAnsi="Times New Roman" w:eastAsia="Times New Roman" w:cs="Times New Roman"/>
          <w:color w:val="000000"/>
        </w:rPr>
        <w:t>~2015</w:t>
      </w:r>
      <w:r>
        <w:rPr>
          <w:rStyle w:val="10"/>
          <w:rFonts w:ascii="宋体" w:hAnsi="宋体" w:eastAsia="宋体" w:cs="宋体"/>
          <w:color w:val="000000"/>
        </w:rPr>
        <w:t>年末。世界贫困人口数量呈下降趋势，不含中国的世界贫困人口数量下降较慢；中国的贫困人口数量下降迅速，为世界减贫做出了重大贡献。</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w:t>
      </w:r>
      <w:r>
        <w:rPr>
          <w:rStyle w:val="10"/>
          <w:rFonts w:ascii="Times New Roman" w:hAnsi="Times New Roman" w:eastAsia="Times New Roman" w:cs="Times New Roman"/>
          <w:color w:val="000000"/>
        </w:rPr>
        <w:t>2</w:t>
      </w:r>
      <w:r>
        <w:rPr>
          <w:rStyle w:val="10"/>
          <w:rFonts w:ascii="宋体" w:hAnsi="宋体" w:eastAsia="宋体" w:cs="宋体"/>
          <w:color w:val="000000"/>
        </w:rPr>
        <w:t>）①发挥财政调控作用，贯彻绿色发展理念。</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②调整产业结构，扩大就业渠道。</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③依靠科学技术，提高产品竞争力</w:t>
      </w:r>
      <w:r>
        <w:rPr>
          <w:rStyle w:val="10"/>
          <w:rFonts w:ascii="宋体" w:hAnsi="宋体" w:eastAsia="宋体" w:cs="宋体"/>
          <w:color w:val="000000"/>
          <w:position w:val="-12"/>
        </w:rPr>
        <w:drawing>
          <wp:inline distT="0" distB="0" distL="114300" distR="114300">
            <wp:extent cx="125730" cy="76200"/>
            <wp:effectExtent l="0" t="0" r="0"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125730" cy="76200"/>
                    </a:xfrm>
                    <a:prstGeom prst="rect">
                      <a:avLst/>
                    </a:prstGeom>
                    <a:noFill/>
                    <a:ln>
                      <a:noFill/>
                    </a:ln>
                  </pic:spPr>
                </pic:pic>
              </a:graphicData>
            </a:graphic>
          </wp:inline>
        </w:drawing>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本题以打赢脱贫攻坚战为背景，从《经济生活》的知识角度设置问题，考查考生对基础知识的掌握程度，考查考生阅读材料分析材料、获取和解读信息、调动和运用知识的能力。本题共设两个小问进行考查。</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（1）本题设问要求考生提取材料一的经济信息。设问属于图表信息类主观题，知识范围为经济生活。考生解答此类题型时，要注意阅读图表的题目、图表横向和纵向的变化以及图注。</w:t>
      </w:r>
      <w:r>
        <w:rPr>
          <w:rStyle w:val="10"/>
          <w:rFonts w:ascii="宋体" w:hAnsi="宋体" w:eastAsia="宋体" w:cs="宋体"/>
          <w:color w:val="000000"/>
        </w:rPr>
        <w:br w:type="textWrapping"/>
      </w:r>
      <w:r>
        <w:rPr>
          <w:rStyle w:val="10"/>
          <w:rFonts w:ascii="宋体" w:hAnsi="宋体" w:eastAsia="宋体" w:cs="宋体"/>
          <w:color w:val="000000"/>
        </w:rPr>
        <w:t>根据“1981年末-2015年末人均日收入低于1.9美元的贫困人口数量变化”图中信息，可得1981年末到2015年末世界贫困人口数量在减少，不含中国的世界贫困人口数量也在减少，但下降速度低于世界贫困人口。可见中国贫困人口数量的下降速度较快，这为世界减贫做出了重大贡献。</w:t>
      </w:r>
      <w:r>
        <w:rPr>
          <w:rStyle w:val="10"/>
          <w:rFonts w:ascii="宋体" w:hAnsi="宋体" w:eastAsia="宋体" w:cs="宋体"/>
          <w:color w:val="000000"/>
        </w:rPr>
        <w:br w:type="textWrapping"/>
      </w:r>
      <w:r>
        <w:rPr>
          <w:rStyle w:val="10"/>
          <w:rFonts w:ascii="宋体" w:hAnsi="宋体" w:eastAsia="宋体" w:cs="宋体"/>
          <w:color w:val="000000"/>
        </w:rPr>
        <w:t>（2）本题设问要求考生运用《经济生活》知识，概括材料二列举的脱贫增收措施分别蕴含的道理。设问属于依据类主观题，知识范围为经济生活。考生解答此类题型时要结合材料，运用课本理论知识进行作答。</w:t>
      </w:r>
      <w:r>
        <w:rPr>
          <w:rStyle w:val="10"/>
          <w:rFonts w:ascii="宋体" w:hAnsi="宋体" w:eastAsia="宋体" w:cs="宋体"/>
          <w:color w:val="000000"/>
        </w:rPr>
        <w:br w:type="textWrapping"/>
      </w:r>
      <w:r>
        <w:rPr>
          <w:rStyle w:val="10"/>
          <w:rFonts w:ascii="宋体" w:hAnsi="宋体" w:eastAsia="宋体" w:cs="宋体"/>
          <w:color w:val="000000"/>
        </w:rPr>
        <w:t>依据材料“中央层面共安排贫困地区林草资金1500多亿元”“实施了退耕还林还草、天然林保护等重大生态工程”，可从政府发挥财政促进资源合理配置的作用；坚持新发展理念，注重绿色发展，保护生态环境的角度回答。</w:t>
      </w:r>
      <w:r>
        <w:rPr>
          <w:rStyle w:val="10"/>
          <w:rFonts w:ascii="宋体" w:hAnsi="宋体" w:eastAsia="宋体" w:cs="宋体"/>
          <w:color w:val="000000"/>
        </w:rPr>
        <w:br w:type="textWrapping"/>
      </w:r>
      <w:r>
        <w:rPr>
          <w:rStyle w:val="10"/>
          <w:rFonts w:ascii="宋体" w:hAnsi="宋体" w:eastAsia="宋体" w:cs="宋体"/>
          <w:color w:val="000000"/>
        </w:rPr>
        <w:t>依据材料“在传统农业基础上，挖掘……发展旅游业”，可从调整了产业结构，促进传统产业的转型升级的角度回答；依据材料“让贫困群众在家门口找到工作，实现脱贫致富”，可从拓宽了就业渠道，增加居民收入的角度回答。</w:t>
      </w:r>
      <w:r>
        <w:rPr>
          <w:rStyle w:val="10"/>
          <w:rFonts w:ascii="宋体" w:hAnsi="宋体" w:eastAsia="宋体" w:cs="宋体"/>
          <w:color w:val="000000"/>
        </w:rPr>
        <w:br w:type="textWrapping"/>
      </w:r>
      <w:r>
        <w:rPr>
          <w:rStyle w:val="10"/>
          <w:rFonts w:ascii="宋体" w:hAnsi="宋体" w:eastAsia="宋体" w:cs="宋体"/>
          <w:color w:val="000000"/>
        </w:rPr>
        <w:t>依据材料“该县与科研单位合作，成功培育木耳新品种，推广栽培新模式，使其产量大、品质高，深受消费者喜爱”，可从依靠科学技术，生产适销对路的高质量产品，提高了产品的竞争力的角度回答。</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图表、数据类主观题解答技巧</w:t>
      </w:r>
      <w:r>
        <w:rPr>
          <w:rStyle w:val="10"/>
          <w:rFonts w:ascii="宋体" w:hAnsi="宋体" w:eastAsia="宋体" w:cs="宋体"/>
          <w:color w:val="000000"/>
        </w:rPr>
        <w:br w:type="textWrapping"/>
      </w:r>
      <w:r>
        <w:rPr>
          <w:rStyle w:val="10"/>
          <w:rFonts w:ascii="宋体" w:hAnsi="宋体" w:eastAsia="宋体" w:cs="宋体"/>
          <w:color w:val="000000"/>
        </w:rPr>
        <w:t>（1）认真分析图表中蕴含的信息，这是解答此类题目的关键。①读图表的标题（即名称）。图表的标题反映了图表的主题或中心，把握住图表的标题，联系图表内容就不会犯“方向性”错误，不同表格名称中的相同、相近或相关联的中心词，往往就是本题所要分析的主要问题。同时图表的标题又对作答起到提示、指向和限制作用。②读图表的内容（即各种数据），这是答案的主要来源。对此，要做到纵向和横向结合，既要从纵向上看到数据的变化趋势，又要从横向上看到不同数据间的差别；要做到共性与个性结合，既要看到数据变化间的共同之处，又要看到数据间的区别所在；要做到成绩与问题结合，既看到数据变化反映出的经济发展成绩，又要看到数据变化反映出的经济发展不足；要做到现象与本质结合，既要对图表信息进行表面性梳理和归纳，又要通过表面信息把握背后反映的本质问题。③读注释（即备注）。表注使图表的含义得到全面深刻的表达，往往对答题有较大的影响。解释性的备注是对图表中的信息进行分析、判断的依据，补充性的备注则是组织答案不可缺少的来源之一。</w:t>
      </w:r>
      <w:r>
        <w:rPr>
          <w:rStyle w:val="10"/>
          <w:rFonts w:ascii="宋体" w:hAnsi="宋体" w:eastAsia="宋体" w:cs="宋体"/>
          <w:color w:val="000000"/>
        </w:rPr>
        <w:br w:type="textWrapping"/>
      </w:r>
      <w:r>
        <w:rPr>
          <w:rStyle w:val="10"/>
          <w:rFonts w:ascii="宋体" w:hAnsi="宋体" w:eastAsia="宋体" w:cs="宋体"/>
          <w:color w:val="000000"/>
        </w:rPr>
        <w:t>（2）仔细研究设问内容，这是准确调动知识和合理组织答案的导向。①宏观上把握设问之间的关系。既包括不同设问之间的关系，又包括同一设问中的两个小设问之间的关系。明确设问之间是并列关系，还是递进关系等，以便从宏观上把握各个设问的答案组织，避免答案要点的错位或偏差。②微观上具体分析每个设问要求。借鉴措施类、原因类、体现类、意义类、评析类、探究类等主观题解答的基本要求或思路，对每一问都要“咬文嚼字”，把握知识范围、解答方向、主体限定等，根据设问要求仔细组织答案。</w:t>
      </w:r>
    </w:p>
    <w:p>
      <w:pPr>
        <w:pStyle w:val="21"/>
        <w:bidi w:val="0"/>
        <w:spacing w:line="360" w:lineRule="auto"/>
        <w:jc w:val="left"/>
        <w:textAlignment w:val="center"/>
        <w:rPr>
          <w:rStyle w:val="10"/>
          <w:rFonts w:ascii="Time New Romans" w:hAnsi="Time New Romans"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18.</w:t>
      </w:r>
      <w:r>
        <w:rPr>
          <w:rStyle w:val="10"/>
          <w:rFonts w:ascii="宋体" w:hAnsi="宋体" w:eastAsia="宋体" w:cs="宋体"/>
          <w:color w:val="000000"/>
        </w:rPr>
        <w:t>阅读材料，回答问题。</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十三届全国人大三次会议通过的《中华人民共和国民法典》是新中国历史上首个以“法典”命名的法律。</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事异时移，法随时变。这是一部充分体现时代特点的民法典——协调经济发展与环境保护的关系，强化互联网时代个人信息保护……民法典与时俱进，为解决21世纪人类面临的共同问题贡献中国智慧。</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民为邦本，法系根基。这是一部有效反映人民意愿的民法典——破解高空抛物坠物难题，维护小区业主合法权益……民法典聚焦百姓关切，强化保护人民权利，为百姓安居乐业提供法治保障。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运用“认识社会与价值选择”的知识，谈谈对上述材料的理解。</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宋体" w:hAnsi="宋体" w:eastAsia="宋体" w:cs="宋体"/>
          <w:color w:val="000000"/>
        </w:rPr>
        <w:t>①社会存在决定社会意识，社会意识随着社会存在的变化发展而变化发展。民法典的出台适应经济社会发展的新变化，为解决时代面临的新问题提供重要法治保障。</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②人民群众是历史的创造者。民法典坚持人民的主体地位，保障人民的合法权益。</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③价值判断和价值选择要自觉站在最广大人民的立场上，民法典把维护人民的利益作为最高的价值追求。</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本题以十三届全国人大三次会议通过《中华人民共和国民法典》为背景，从《生活与哲学》的知识角度设置问题，考查考生对基础知识的掌握程度，考查考生阅读材料分析材料、获取和解读信息、调动和运用知识的能力。</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本题设问要求考生运用“认识社会与价值选择”的知识，谈谈对上述材料的理解。设问属于理解类主观题，知识范围为“认识社会与价值选择”，属于中观考查。考生要回忆“认识社会与价值选择”有关知识，即历史唯物主义的知识，包括历史观、人生观和价值观。接着运用上述知识，结合材料进行分析。</w:t>
      </w:r>
      <w:r>
        <w:rPr>
          <w:rStyle w:val="10"/>
          <w:rFonts w:ascii="宋体" w:hAnsi="宋体" w:eastAsia="宋体" w:cs="宋体"/>
          <w:color w:val="000000"/>
        </w:rPr>
        <w:br w:type="textWrapping"/>
      </w:r>
      <w:r>
        <w:rPr>
          <w:rStyle w:val="10"/>
          <w:rFonts w:ascii="宋体" w:hAnsi="宋体" w:eastAsia="宋体" w:cs="宋体"/>
          <w:color w:val="000000"/>
        </w:rPr>
        <w:t>依据材料“事异时移，法随时变……民法典与时俱进，为解决21世纪人类面临的共同问题贡献中国智慧”，可得社会存在决定社会意识，社会意识随着社会存在的变化发展而变化发展。</w:t>
      </w:r>
      <w:r>
        <w:rPr>
          <w:rStyle w:val="10"/>
          <w:rFonts w:ascii="宋体" w:hAnsi="宋体" w:eastAsia="宋体" w:cs="宋体"/>
          <w:color w:val="000000"/>
        </w:rPr>
        <w:br w:type="textWrapping"/>
      </w:r>
      <w:r>
        <w:rPr>
          <w:rStyle w:val="10"/>
          <w:rFonts w:ascii="宋体" w:hAnsi="宋体" w:eastAsia="宋体" w:cs="宋体"/>
          <w:color w:val="000000"/>
        </w:rPr>
        <w:t>依据材料“这是一部有效反映人民意愿的民法典”，可得人民群众是历史的主体，是历史的创造者，民法典坚持人民的主体地位，维护人民群众的合法权益。</w:t>
      </w:r>
      <w:r>
        <w:rPr>
          <w:rStyle w:val="10"/>
          <w:rFonts w:ascii="宋体" w:hAnsi="宋体" w:eastAsia="宋体" w:cs="宋体"/>
          <w:color w:val="000000"/>
        </w:rPr>
        <w:br w:type="textWrapping"/>
      </w:r>
      <w:r>
        <w:rPr>
          <w:rStyle w:val="10"/>
          <w:rFonts w:ascii="宋体" w:hAnsi="宋体" w:eastAsia="宋体" w:cs="宋体"/>
          <w:color w:val="000000"/>
        </w:rPr>
        <w:t>依据材料“民法典聚焦百姓关切，强化保护人民权利”，可得价值判断和价值选择要自觉站在最广大人民的立场上，把人民群众的利益作为最高的价值标准。</w:t>
      </w:r>
      <w:r>
        <w:rPr>
          <w:rStyle w:val="10"/>
          <w:rFonts w:ascii="Time New Romans" w:hAnsi="Time New Romans" w:eastAsia="宋体" w:cs="宋体"/>
          <w:color w:val="000000"/>
        </w:rPr>
        <w:br w:type="textWrapping"/>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【点睛】</w:t>
      </w:r>
      <w:r>
        <w:rPr>
          <w:rStyle w:val="10"/>
          <w:rFonts w:ascii="宋体" w:hAnsi="宋体" w:eastAsia="宋体" w:cs="宋体"/>
          <w:color w:val="000000"/>
        </w:rPr>
        <w:t>群众观的原理和方法论 （1）原理：人民群众是历史的主体，是历史的创造者：①人民群众是社会物质财富的创造者；②人民群众是社会精神财富的创造者；③人民群众是社会变革的决定力量。 （2）方法论：坚持群众观点和群众路线。发展中国特色社会主义，必须坚持人民主体地位，发挥人民主人翁精神，更好地保障人民权益，更好地保证人民当家作主。</w:t>
      </w: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19.</w:t>
      </w:r>
      <w:r>
        <w:rPr>
          <w:rStyle w:val="10"/>
          <w:rFonts w:ascii="宋体" w:hAnsi="宋体" w:eastAsia="宋体" w:cs="宋体"/>
          <w:color w:val="000000"/>
        </w:rPr>
        <w:t>阅读材料，回答问题。</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敦煌作为中国通向西域的重要门户，古代中国文明在此同来自古印度、古波斯等国家和地区的思想、宗教、艺术汇聚交流，造就了独特的敦煌文化。敦煌文化集建筑、彩塑、壁画艺术和佛教文化于一身，历史底蕴雄浑厚重，艺术形象美轮美奂。敦煌文化延续近两千年，是世界现存规模最大、内容最丰富、保存最完整的艺术宝库，是研究我国古代各民族政治治、经济、文化、艺术的珍贵史料。</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结合材料，从《文化生活》角度，以</w:t>
      </w:r>
      <w:r>
        <w:rPr>
          <w:rStyle w:val="10"/>
          <w:rFonts w:ascii="Times New Roman" w:hAnsi="Times New Roman" w:eastAsia="Times New Roman" w:cs="Times New Roman"/>
          <w:color w:val="000000"/>
        </w:rPr>
        <w:t>“</w:t>
      </w:r>
      <w:r>
        <w:rPr>
          <w:rStyle w:val="10"/>
          <w:rFonts w:ascii="宋体" w:hAnsi="宋体" w:eastAsia="宋体" w:cs="宋体"/>
          <w:color w:val="000000"/>
        </w:rPr>
        <w:t>敦煌文化·民族瑰宝</w:t>
      </w:r>
      <w:r>
        <w:rPr>
          <w:rStyle w:val="10"/>
          <w:rFonts w:ascii="Times New Roman" w:hAnsi="Times New Roman" w:eastAsia="Times New Roman" w:cs="Times New Roman"/>
          <w:color w:val="000000"/>
        </w:rPr>
        <w:t>”</w:t>
      </w:r>
      <w:r>
        <w:rPr>
          <w:rStyle w:val="10"/>
          <w:rFonts w:ascii="宋体" w:hAnsi="宋体" w:eastAsia="宋体" w:cs="宋体"/>
          <w:color w:val="000000"/>
          <w:position w:val="0"/>
        </w:rPr>
        <w:drawing>
          <wp:inline distT="0" distB="0" distL="114300" distR="114300">
            <wp:extent cx="158750" cy="190500"/>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158750" cy="190500"/>
                    </a:xfrm>
                    <a:prstGeom prst="rect">
                      <a:avLst/>
                    </a:prstGeom>
                    <a:noFill/>
                    <a:ln>
                      <a:noFill/>
                    </a:ln>
                  </pic:spPr>
                </pic:pic>
              </a:graphicData>
            </a:graphic>
          </wp:inline>
        </w:drawing>
      </w:r>
      <w:r>
        <w:rPr>
          <w:rStyle w:val="10"/>
          <w:rFonts w:ascii="宋体" w:hAnsi="宋体" w:eastAsia="宋体" w:cs="宋体"/>
          <w:color w:val="000000"/>
        </w:rPr>
        <w:t>主题撰写演讲提纲。（不超过</w:t>
      </w:r>
      <w:r>
        <w:rPr>
          <w:rStyle w:val="10"/>
          <w:rFonts w:ascii="Times New Roman" w:hAnsi="Times New Roman" w:eastAsia="Times New Roman" w:cs="Times New Roman"/>
          <w:color w:val="000000"/>
        </w:rPr>
        <w:t>150</w:t>
      </w:r>
      <w:r>
        <w:rPr>
          <w:rStyle w:val="10"/>
          <w:rFonts w:ascii="宋体" w:hAnsi="宋体" w:eastAsia="宋体" w:cs="宋体"/>
          <w:color w:val="000000"/>
        </w:rPr>
        <w:t>字）。</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宋体" w:hAnsi="宋体" w:eastAsia="宋体" w:cs="宋体"/>
          <w:color w:val="000000"/>
        </w:rPr>
        <w:t>答案说明：从敦煌文化源远流长、博大精深、包容性三个角度撰写提纲。结合材料加以说明，语言顺畅。逻辑清晰。</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本题以敦煌文化为话题，考查学生文化生活的知识，考查学生获取和解读信息、调动和运用知识，描述和阐释事物的能力。</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第一，解答本题，首先要明确设问范围是文化生活，设问要求是“以‘敦煌文化·民族瑰宝’为主题撰写演讲提纲”，其次分析材料和设问，运用课本知识整合答案。</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第二，结合材料“敦煌作为中国通向西域的重要门户，古代中国文明在此同来自古印度、古波斯等国家和地区的思想、宗教、艺术汇聚交流，造就了独特的敦煌文化”，可从中华文化具有包容性的角度回答。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结合材料“敦煌文化集建筑、彩塑、壁画艺术和佛教文化于一身，历史底蕴雄浑厚重，艺术形象美轮美奂”，可从中华文化具有博大精深的特征的角度回答。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结合材料“敦煌文化延续近两千年，是世界现存规模最大、内容最丰富、保存最完整的艺术宝库，是研究我国古代各民族政治、经济、文化、艺术的珍贵史料”，可从中华文化具有源远流长的特征的角度回答。</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第三，回答时，要注意语言顺畅，逻辑清晰。</w:t>
      </w:r>
    </w:p>
    <w:p>
      <w:pPr>
        <w:pStyle w:val="21"/>
        <w:bidi w:val="0"/>
        <w:spacing w:line="360" w:lineRule="auto"/>
        <w:jc w:val="left"/>
        <w:textAlignment w:val="center"/>
        <w:rPr>
          <w:rStyle w:val="10"/>
          <w:rFonts w:ascii="Time New Romans" w:hAnsi="Time New Romans" w:eastAsia="宋体" w:cs="宋体"/>
          <w:color w:val="000000"/>
        </w:rPr>
      </w:pPr>
    </w:p>
    <w:p>
      <w:pPr>
        <w:pStyle w:val="21"/>
        <w:bidi w:val="0"/>
        <w:spacing w:line="360" w:lineRule="auto"/>
        <w:jc w:val="left"/>
        <w:textAlignment w:val="center"/>
        <w:rPr>
          <w:rStyle w:val="10"/>
          <w:rFonts w:ascii="宋体" w:hAnsi="宋体" w:eastAsia="宋体" w:cs="宋体"/>
          <w:color w:val="000000"/>
        </w:rPr>
      </w:pPr>
      <w:r>
        <w:rPr>
          <w:rStyle w:val="10"/>
          <w:rFonts w:ascii="Time New Romans" w:hAnsi="Time New Romans" w:eastAsia="宋体" w:cs="宋体"/>
          <w:color w:val="000000"/>
        </w:rPr>
        <w:t>20.</w:t>
      </w:r>
      <w:r>
        <w:rPr>
          <w:rStyle w:val="10"/>
          <w:rFonts w:ascii="宋体" w:hAnsi="宋体" w:eastAsia="宋体" w:cs="宋体"/>
          <w:color w:val="000000"/>
        </w:rPr>
        <w:t>阅读材料，回答问题。</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岁月静好，是因为有人在为我们负重前行！在抗击新冠肺炎疫情的斗争中，青年一代挺身而出，其中有很多是“90后”“00后”。</w:t>
      </w:r>
    </w:p>
    <w:p>
      <w:pPr>
        <w:pStyle w:val="21"/>
        <w:bidi w:val="0"/>
        <w:spacing w:line="360" w:lineRule="auto"/>
        <w:ind w:firstLine="420"/>
        <w:jc w:val="left"/>
        <w:textAlignment w:val="center"/>
        <w:rPr>
          <w:rStyle w:val="10"/>
          <w:rFonts w:ascii="楷体" w:hAnsi="楷体" w:eastAsia="楷体" w:cs="楷体"/>
          <w:color w:val="000000"/>
        </w:rPr>
      </w:pPr>
      <w:r>
        <w:rPr>
          <w:rStyle w:val="10"/>
          <w:rFonts w:ascii="楷体" w:hAnsi="楷体" w:eastAsia="楷体" w:cs="楷体"/>
          <w:color w:val="000000"/>
        </w:rPr>
        <w:t>“我们可以担起更多的责任。”“17年前我们被保护，现在该我们站出来了。”“我会利用专业特长去帮助一些患者。”——北大援鄂医疗队“90后”党员的心里话。</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请概括青年一代在抗击疫情中展现的精神（一条即可），并简要加以阐释。</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2E75B6"/>
        </w:rPr>
        <w:t>【答案】</w:t>
      </w:r>
      <w:r>
        <w:rPr>
          <w:rStyle w:val="10"/>
          <w:rFonts w:ascii="宋体" w:hAnsi="宋体" w:eastAsia="宋体" w:cs="宋体"/>
          <w:color w:val="000000"/>
        </w:rPr>
        <w:t>答案示例：奉献精神，人生的真正价值在于对社会的奉献。</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2E75B6"/>
        </w:rPr>
        <w:t>【解析】</w:t>
      </w:r>
    </w:p>
    <w:p>
      <w:pPr>
        <w:pStyle w:val="21"/>
        <w:bidi w:val="0"/>
        <w:spacing w:line="360" w:lineRule="auto"/>
        <w:textAlignment w:val="center"/>
        <w:rPr>
          <w:rStyle w:val="10"/>
          <w:rFonts w:ascii="Time New Romans" w:hAnsi="Time New Romans" w:eastAsia="宋体" w:cs="宋体"/>
          <w:color w:val="000000"/>
        </w:rPr>
      </w:pPr>
      <w:r>
        <w:rPr>
          <w:rStyle w:val="10"/>
          <w:rFonts w:ascii="Time New Romans" w:hAnsi="Time New Romans" w:eastAsia="宋体" w:cs="宋体"/>
          <w:color w:val="000000"/>
        </w:rPr>
        <w:t>【分析】</w:t>
      </w:r>
    </w:p>
    <w:p>
      <w:pPr>
        <w:pStyle w:val="21"/>
        <w:bidi w:val="0"/>
        <w:spacing w:line="360" w:lineRule="auto"/>
        <w:textAlignment w:val="center"/>
        <w:rPr>
          <w:rStyle w:val="10"/>
          <w:rFonts w:ascii="宋体" w:hAnsi="宋体" w:eastAsia="宋体" w:cs="宋体"/>
          <w:color w:val="000000"/>
        </w:rPr>
      </w:pPr>
      <w:r>
        <w:rPr>
          <w:rStyle w:val="10"/>
          <w:rFonts w:ascii="宋体" w:hAnsi="宋体" w:eastAsia="宋体" w:cs="宋体"/>
          <w:color w:val="000000"/>
        </w:rPr>
        <w:t>本题以抗击新冠疫情为话题，考查学生文化生活、哲学生活等方面的知识，考查学生获取和解读信息、调动和运用知识，描述和阐释事物的能力。</w:t>
      </w:r>
    </w:p>
    <w:p>
      <w:pPr>
        <w:pStyle w:val="21"/>
        <w:bidi w:val="0"/>
        <w:spacing w:line="360" w:lineRule="auto"/>
        <w:textAlignment w:val="center"/>
        <w:rPr>
          <w:rStyle w:val="10"/>
          <w:rFonts w:ascii="宋体" w:hAnsi="宋体" w:eastAsia="宋体" w:cs="宋体"/>
          <w:color w:val="000000"/>
        </w:rPr>
      </w:pPr>
      <w:r>
        <w:rPr>
          <w:rStyle w:val="10"/>
          <w:rFonts w:ascii="Time New Romans" w:hAnsi="Time New Romans" w:eastAsia="宋体" w:cs="宋体"/>
          <w:color w:val="000000"/>
        </w:rPr>
        <w:t>【详解】</w:t>
      </w:r>
      <w:r>
        <w:rPr>
          <w:rStyle w:val="10"/>
          <w:rFonts w:ascii="宋体" w:hAnsi="宋体" w:eastAsia="宋体" w:cs="宋体"/>
          <w:color w:val="000000"/>
        </w:rPr>
        <w:t>本题具有开放性。解读本题，首先要明确设问要求是“请概括青年一代在抗击疫情中展现的精神（一条即可），并简要加以阐释”，主体是青年一代，事件是在抗击疫情中展现的精神，数量是一条，要求是要简单进行阐释。其次分析材料和设问，从材料中提取关键信息，运用课本知识整合答案，言之成理即可。</w:t>
      </w:r>
    </w:p>
    <w:p>
      <w:pPr>
        <w:pStyle w:val="21"/>
        <w:bidi w:val="0"/>
        <w:spacing w:line="360" w:lineRule="auto"/>
        <w:jc w:val="left"/>
        <w:textAlignment w:val="center"/>
        <w:rPr>
          <w:rStyle w:val="10"/>
          <w:rFonts w:ascii="宋体" w:hAnsi="宋体" w:eastAsia="宋体" w:cs="宋体"/>
          <w:color w:val="000000"/>
        </w:rPr>
      </w:pPr>
      <w:r>
        <w:rPr>
          <w:rStyle w:val="10"/>
          <w:rFonts w:ascii="宋体" w:hAnsi="宋体" w:eastAsia="宋体" w:cs="宋体"/>
          <w:color w:val="000000"/>
        </w:rPr>
        <w:t>示例：根据材料中“在抗击新冠肺炎疫情的斗争中，青年一代挺身而出”、“我们可以但起更多的责任”、“</w:t>
      </w:r>
      <w:r>
        <w:rPr>
          <w:rStyle w:val="10"/>
          <w:rFonts w:ascii="Times New Roman" w:hAnsi="Times New Roman" w:eastAsia="Times New Roman" w:cs="Times New Roman"/>
          <w:color w:val="000000"/>
        </w:rPr>
        <w:t>17</w:t>
      </w:r>
      <w:r>
        <w:rPr>
          <w:rStyle w:val="10"/>
          <w:rFonts w:ascii="宋体" w:hAnsi="宋体" w:eastAsia="宋体" w:cs="宋体"/>
          <w:color w:val="000000"/>
        </w:rPr>
        <w:t>年前我们被保护，现在该我们站出来了”、“我会利用专业特长去帮助一些患者”这些关键信息，可以看出，青年一代在抗击疫情中展现的是一种奉献精神。因此，可以从“人生的真正价值在于对社会的奉献”的角度进行阐释。</w:t>
      </w:r>
    </w:p>
    <w:p>
      <w:pPr>
        <w:pStyle w:val="21"/>
        <w:bidi w:val="0"/>
        <w:spacing w:line="360" w:lineRule="auto"/>
        <w:jc w:val="left"/>
        <w:textAlignment w:val="center"/>
        <w:rPr>
          <w:rStyle w:val="10"/>
          <w:rFonts w:ascii="Time New Romans" w:hAnsi="Time New Romans" w:eastAsia="宋体" w:cs="宋体"/>
          <w:color w:val="000000"/>
        </w:rPr>
      </w:pPr>
    </w:p>
    <w:p>
      <w:pPr>
        <w:pStyle w:val="21"/>
        <w:bidi w:val="0"/>
        <w:spacing w:line="360" w:lineRule="auto"/>
        <w:jc w:val="left"/>
        <w:textAlignment w:val="center"/>
        <w:rPr>
          <w:rStyle w:val="10"/>
          <w:rFonts w:ascii="Time New Romans" w:hAnsi="Time New Romans" w:eastAsia="宋体" w:cs="宋体"/>
          <w:color w:val="000000"/>
        </w:rPr>
      </w:pPr>
    </w:p>
    <w:sectPr>
      <w:headerReference r:id="rId5" w:type="first"/>
      <w:headerReference r:id="rId3" w:type="default"/>
      <w:footerReference r:id="rId6" w:type="default"/>
      <w:headerReference r:id="rId4" w:type="even"/>
      <w:footerReference r:id="rId7"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Time New Romans">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5791" w:y="138"/>
      <w:bidi w:val="0"/>
      <w:rPr>
        <w:rStyle w:val="12"/>
      </w:rPr>
    </w:pPr>
    <w:r>
      <w:fldChar w:fldCharType="begin"/>
    </w:r>
    <w:r>
      <w:rPr>
        <w:rStyle w:val="12"/>
      </w:rPr>
      <w:instrText xml:space="preserve">PAGE  </w:instrText>
    </w:r>
    <w:r>
      <w:fldChar w:fldCharType="separate"/>
    </w:r>
    <w:r>
      <w:rPr>
        <w:rStyle w:val="12"/>
        <w:lang/>
      </w:rPr>
      <w:t>- 1 -</w:t>
    </w:r>
    <w:r>
      <w:fldChar w:fldCharType="end"/>
    </w:r>
  </w:p>
  <w:p>
    <w:pPr>
      <w:pStyle w:val="5"/>
      <w:pBdr>
        <w:top w:val="single" w:color="auto" w:sz="4" w:space="1"/>
      </w:pBdr>
      <w:tabs>
        <w:tab w:val="right" w:pos="8505"/>
        <w:tab w:val="clear" w:pos="8306"/>
      </w:tabs>
      <w:bidi w:val="0"/>
      <w:rPr>
        <w:szCs w:val="21"/>
      </w:rPr>
    </w:pPr>
    <w:r>
      <w:rPr>
        <w:rFonts w:hint="eastAsia" w:ascii="宋体" w:hAnsi="宋体"/>
        <w:color w:val="242424"/>
      </w:rPr>
      <w:t xml:space="preserve">           </w:t>
    </w:r>
    <w:r>
      <w:rPr>
        <w:rFonts w:hint="eastAsia" w:ascii="宋体" w:hAnsi="宋体"/>
        <w:b/>
        <w:color w:val="808080"/>
      </w:rPr>
      <w:t xml:space="preserve">               </w:t>
    </w:r>
    <w:r>
      <w:rPr>
        <w:rFonts w:hint="eastAsia" w:ascii="宋体" w:hAnsi="宋体"/>
        <w:color w:val="808080"/>
      </w:rPr>
      <w:t xml:space="preserve">     </w:t>
    </w:r>
    <w:r>
      <w:rPr>
        <w:rFonts w:hint="eastAsia" w:ascii="宋体" w:hAnsi="宋体"/>
        <w:b/>
        <w:color w:val="80808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bidi w:val="0"/>
      <w:rPr>
        <w:rStyle w:val="12"/>
      </w:rPr>
    </w:pPr>
    <w:r>
      <w:fldChar w:fldCharType="begin"/>
    </w:r>
    <w:r>
      <w:rPr>
        <w:rStyle w:val="12"/>
      </w:rPr>
      <w:instrText xml:space="preserve">PAGE  </w:instrText>
    </w:r>
    <w:r>
      <w:fldChar w:fldCharType="separate"/>
    </w:r>
    <w:r>
      <w:fldChar w:fldCharType="end"/>
    </w:r>
  </w:p>
  <w:p>
    <w:pPr>
      <w:pStyle w:val="5"/>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rPr>
        <w:rFonts w:hint="eastAsia"/>
        <w:szCs w:val="36"/>
      </w:rPr>
    </w:pPr>
    <w:r>
      <w:rPr>
        <w:rFonts w:hint="eastAsia"/>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1770" cy="631190"/>
          <wp:effectExtent l="0" t="0" r="6985" b="5715"/>
          <wp:wrapNone/>
          <wp:docPr id="11" name="WordPictureWatermark10292407"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10292407"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770" cy="631190"/>
          <wp:effectExtent l="0" t="0" r="6985" b="5715"/>
          <wp:wrapNone/>
          <wp:docPr id="10" name="WordPictureWatermark10292406"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10292406" descr="head"/>
                  <pic:cNvPicPr>
                    <a:picLocks noChangeAspect="1"/>
                  </pic:cNvPicPr>
                </pic:nvPicPr>
                <pic:blipFill>
                  <a:blip r:embed="rId1">
                    <a:lum bright="70001" contrast="-70000"/>
                  </a:blip>
                  <a:stretch>
                    <a:fillRect/>
                  </a:stretch>
                </pic:blipFill>
                <pic:spPr>
                  <a:xfrm>
                    <a:off x="0" y="0"/>
                    <a:ext cx="5271770" cy="6311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0C"/>
    <w:rsid w:val="2513650F"/>
    <w:rsid w:val="5D5C5E45"/>
    <w:rsid w:val="7BC01D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link w:val="17"/>
    <w:qFormat/>
    <w:uiPriority w:val="9"/>
    <w:pPr>
      <w:keepNext/>
      <w:keepLines/>
      <w:widowControl/>
      <w:spacing w:before="480" w:line="276" w:lineRule="auto"/>
      <w:jc w:val="left"/>
      <w:outlineLvl w:val="0"/>
    </w:pPr>
    <w:rPr>
      <w:rFonts w:ascii="Cambria" w:hAnsi="Cambria" w:eastAsia="宋体" w:cs="Times New Roman"/>
      <w:b/>
      <w:bCs/>
      <w:color w:val="365F91"/>
      <w:kern w:val="0"/>
      <w:sz w:val="28"/>
      <w:szCs w:val="28"/>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3">
    <w:name w:val="Plain Text"/>
    <w:basedOn w:val="1"/>
    <w:uiPriority w:val="0"/>
    <w:rPr>
      <w:rFonts w:ascii="宋体" w:hAnsi="Courier New" w:cs="Courier New"/>
      <w:szCs w:val="21"/>
    </w:rPr>
  </w:style>
  <w:style w:type="paragraph" w:styleId="4">
    <w:name w:val="Balloon Text"/>
    <w:basedOn w:val="1"/>
    <w:link w:val="15"/>
    <w:unhideWhenUsed/>
    <w:uiPriority w:val="99"/>
    <w:rPr>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99"/>
    <w:rPr>
      <w:color w:val="0000FF"/>
      <w:u w:val="single"/>
    </w:rPr>
  </w:style>
  <w:style w:type="character" w:customStyle="1" w:styleId="14">
    <w:name w:val="p141"/>
    <w:basedOn w:val="10"/>
    <w:uiPriority w:val="0"/>
    <w:rPr>
      <w:sz w:val="24"/>
      <w:szCs w:val="24"/>
    </w:rPr>
  </w:style>
  <w:style w:type="character" w:customStyle="1" w:styleId="15">
    <w:name w:val="批注框文本 Char"/>
    <w:basedOn w:val="10"/>
    <w:link w:val="4"/>
    <w:semiHidden/>
    <w:uiPriority w:val="99"/>
    <w:rPr>
      <w:sz w:val="18"/>
      <w:szCs w:val="18"/>
    </w:rPr>
  </w:style>
  <w:style w:type="character" w:customStyle="1" w:styleId="16">
    <w:name w:val="页脚 Char"/>
    <w:basedOn w:val="10"/>
    <w:link w:val="5"/>
    <w:uiPriority w:val="99"/>
    <w:rPr>
      <w:sz w:val="18"/>
      <w:szCs w:val="18"/>
    </w:rPr>
  </w:style>
  <w:style w:type="character" w:customStyle="1" w:styleId="17">
    <w:name w:val="标题 1 Char"/>
    <w:basedOn w:val="10"/>
    <w:link w:val="2"/>
    <w:uiPriority w:val="9"/>
    <w:rPr>
      <w:rFonts w:ascii="Cambria" w:hAnsi="Cambria" w:eastAsia="宋体" w:cs="Times New Roman"/>
      <w:b/>
      <w:bCs/>
      <w:color w:val="365F91"/>
      <w:kern w:val="0"/>
      <w:sz w:val="28"/>
      <w:szCs w:val="28"/>
    </w:rPr>
  </w:style>
  <w:style w:type="character" w:customStyle="1" w:styleId="18">
    <w:name w:val="页眉 Char"/>
    <w:basedOn w:val="10"/>
    <w:link w:val="6"/>
    <w:uiPriority w:val="99"/>
    <w:rPr>
      <w:sz w:val="18"/>
      <w:szCs w:val="18"/>
    </w:rPr>
  </w:style>
  <w:style w:type="paragraph" w:customStyle="1" w:styleId="19">
    <w:name w:val="MTDisplayEquation"/>
    <w:basedOn w:val="1"/>
    <w:next w:val="1"/>
    <w:uiPriority w:val="0"/>
    <w:pPr>
      <w:tabs>
        <w:tab w:val="center" w:pos="4820"/>
        <w:tab w:val="right" w:pos="9640"/>
      </w:tabs>
    </w:pPr>
    <w:rPr>
      <w:rFonts w:ascii="Times New Roman" w:hAnsi="Times New Roman"/>
      <w:szCs w:val="24"/>
    </w:rPr>
  </w:style>
  <w:style w:type="paragraph" w:customStyle="1" w:styleId="20">
    <w:name w:val="_Style 7"/>
    <w:basedOn w:val="1"/>
    <w:uiPriority w:val="0"/>
    <w:pPr>
      <w:widowControl/>
      <w:spacing w:line="300" w:lineRule="auto"/>
      <w:ind w:firstLine="200"/>
    </w:pPr>
    <w:rPr>
      <w:rFonts w:ascii="Verdana" w:hAnsi="Verdana"/>
      <w:kern w:val="0"/>
      <w:szCs w:val="20"/>
      <w:lang w:eastAsia="en-US"/>
    </w:rPr>
  </w:style>
  <w:style w:type="paragraph" w:customStyle="1" w:styleId="21">
    <w:name w:val="正文_0"/>
    <w:qFormat/>
    <w:uiPriority w:val="0"/>
    <w:pPr>
      <w:widowControl w:val="0"/>
      <w:jc w:val="both"/>
    </w:pPr>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image" Target="media/image8.wmf"/><Relationship Id="rId14" Type="http://schemas.openxmlformats.org/officeDocument/2006/relationships/image" Target="media/image7.wmf"/><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Manager>中国最大的高考网站</Manager>
  <Company>www.ks5u.com</Company>
  <Pages>1</Pages>
  <Words>2</Words>
  <Characters>12</Characters>
  <Lines>1</Lines>
  <Paragraphs>1</Paragraphs>
  <TotalTime>0</TotalTime>
  <ScaleCrop>false</ScaleCrop>
  <LinksUpToDate>false</LinksUpToDate>
  <CharactersWithSpaces>13</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2009-03-27T08:43:00Z</dcterms:created>
  <dc:creator>ks5u</dc:creator>
  <dc:description>高考资源网，中国最大的高考网站，您身边的高考专家。</dc:description>
  <cp:keywords>高考 考试无忧 高考资源网</cp:keywords>
  <cp:lastModifiedBy>罗</cp:lastModifiedBy>
  <dcterms:modified xsi:type="dcterms:W3CDTF">2023-11-13T08:16:48Z</dcterms:modified>
  <dc:subject>您身边的高考专家</dc:subject>
  <dc:title>高考资源网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WinEqns">
    <vt:bool>true</vt:bool>
  </property>
  <property fmtid="{D5CDD505-2E9C-101B-9397-08002B2CF9AE}" pid="4" name="KSOProductBuildVer">
    <vt:lpwstr>2052-12.1.0.15933</vt:lpwstr>
  </property>
  <property fmtid="{D5CDD505-2E9C-101B-9397-08002B2CF9AE}" pid="5" name="ICV">
    <vt:lpwstr>5734713578D84FEEAB21C43CD1836417_13</vt:lpwstr>
  </property>
</Properties>
</file>